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AF" w:rsidRDefault="0003448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rPr>
        <w:t>附件</w:t>
      </w:r>
      <w:r>
        <w:rPr>
          <w:rFonts w:ascii="仿宋_GB2312" w:eastAsia="仿宋_GB2312" w:hAnsi="仿宋_GB2312" w:cs="仿宋_GB2312" w:hint="eastAsia"/>
          <w:sz w:val="32"/>
          <w:szCs w:val="32"/>
          <w:lang/>
        </w:rPr>
        <w:t>1</w:t>
      </w:r>
    </w:p>
    <w:p w:rsidR="00FB74AF" w:rsidRDefault="00FB74AF">
      <w:pPr>
        <w:spacing w:line="540" w:lineRule="exact"/>
        <w:jc w:val="center"/>
        <w:rPr>
          <w:rFonts w:ascii="华文中宋" w:eastAsia="华文中宋" w:hAnsi="华文中宋" w:cs="华文中宋"/>
          <w:b/>
          <w:bCs/>
          <w:sz w:val="44"/>
          <w:szCs w:val="44"/>
          <w:lang/>
        </w:rPr>
      </w:pPr>
    </w:p>
    <w:p w:rsidR="00FB74AF" w:rsidRDefault="00034489">
      <w:pPr>
        <w:spacing w:line="540" w:lineRule="exact"/>
        <w:jc w:val="center"/>
        <w:rPr>
          <w:rFonts w:ascii="华文中宋" w:eastAsia="华文中宋" w:hAnsi="华文中宋" w:cs="华文中宋"/>
          <w:b/>
          <w:bCs/>
          <w:sz w:val="44"/>
          <w:szCs w:val="44"/>
          <w:lang/>
        </w:rPr>
      </w:pPr>
      <w:r>
        <w:rPr>
          <w:rFonts w:ascii="华文中宋" w:eastAsia="华文中宋" w:hAnsi="华文中宋" w:cs="华文中宋" w:hint="eastAsia"/>
          <w:b/>
          <w:bCs/>
          <w:sz w:val="44"/>
          <w:szCs w:val="44"/>
          <w:lang/>
        </w:rPr>
        <w:t>中国作家协会关于</w:t>
      </w:r>
      <w:r>
        <w:rPr>
          <w:rFonts w:ascii="华文中宋" w:eastAsia="华文中宋" w:hAnsi="华文中宋" w:cs="华文中宋" w:hint="eastAsia"/>
          <w:b/>
          <w:bCs/>
          <w:sz w:val="44"/>
          <w:szCs w:val="44"/>
          <w:lang/>
        </w:rPr>
        <w:t>2019</w:t>
      </w:r>
      <w:r>
        <w:rPr>
          <w:rFonts w:ascii="华文中宋" w:eastAsia="华文中宋" w:hAnsi="华文中宋" w:cs="华文中宋" w:hint="eastAsia"/>
          <w:b/>
          <w:bCs/>
          <w:sz w:val="44"/>
          <w:szCs w:val="44"/>
          <w:lang/>
        </w:rPr>
        <w:t>年度定点深入生活</w:t>
      </w:r>
    </w:p>
    <w:p w:rsidR="00FB74AF" w:rsidRDefault="00034489">
      <w:pPr>
        <w:spacing w:line="540" w:lineRule="exact"/>
        <w:jc w:val="center"/>
        <w:rPr>
          <w:rFonts w:ascii="华文中宋" w:eastAsia="华文中宋" w:hAnsi="华文中宋" w:cs="华文中宋"/>
          <w:b/>
          <w:bCs/>
          <w:sz w:val="44"/>
          <w:szCs w:val="44"/>
          <w:lang/>
        </w:rPr>
      </w:pPr>
      <w:r>
        <w:rPr>
          <w:rFonts w:ascii="华文中宋" w:eastAsia="华文中宋" w:hAnsi="华文中宋" w:cs="华文中宋" w:hint="eastAsia"/>
          <w:b/>
          <w:bCs/>
          <w:sz w:val="44"/>
          <w:szCs w:val="44"/>
          <w:lang/>
        </w:rPr>
        <w:t>项目申报的通知</w:t>
      </w:r>
    </w:p>
    <w:p w:rsidR="00FB74AF" w:rsidRDefault="00FB74AF">
      <w:pPr>
        <w:spacing w:line="560" w:lineRule="exact"/>
        <w:rPr>
          <w:rFonts w:ascii="仿宋_GB2312" w:eastAsia="仿宋_GB2312" w:hAnsi="仿宋_GB2312" w:cs="仿宋_GB2312"/>
          <w:sz w:val="32"/>
          <w:szCs w:val="32"/>
          <w:lang/>
        </w:rPr>
      </w:pP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为深入学习贯彻习近平新时代中国特色社会主义思想和党的十九大精神，进一步推动“深入生活、扎根人民”主题实践活动向纵深发展，</w:t>
      </w:r>
      <w:r>
        <w:rPr>
          <w:rFonts w:ascii="仿宋_GB2312" w:eastAsia="仿宋_GB2312" w:hAnsi="仿宋_GB2312" w:cs="仿宋_GB2312" w:hint="eastAsia"/>
          <w:sz w:val="32"/>
          <w:szCs w:val="32"/>
          <w:lang/>
        </w:rPr>
        <w:t>2019</w:t>
      </w:r>
      <w:r>
        <w:rPr>
          <w:rFonts w:ascii="仿宋_GB2312" w:eastAsia="仿宋_GB2312" w:hAnsi="仿宋_GB2312" w:cs="仿宋_GB2312" w:hint="eastAsia"/>
          <w:sz w:val="32"/>
          <w:szCs w:val="32"/>
          <w:lang/>
        </w:rPr>
        <w:t>年，中国作家协会将持续开展定点深入生活项目，引导广大作家坚持以人民为中心的创作导向，加强现实题材创作，推动我国文学事业繁荣发展。现将有关事项通知如下：</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一、本年度定点深入生活申报工作从发布之日开始，至</w:t>
      </w:r>
      <w:r>
        <w:rPr>
          <w:rFonts w:ascii="仿宋_GB2312" w:eastAsia="仿宋_GB2312" w:hAnsi="仿宋_GB2312" w:cs="仿宋_GB2312" w:hint="eastAsia"/>
          <w:sz w:val="32"/>
          <w:szCs w:val="32"/>
          <w:lang/>
        </w:rPr>
        <w:t>2019</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lang/>
        </w:rPr>
        <w:t>2</w:t>
      </w:r>
      <w:r>
        <w:rPr>
          <w:rFonts w:ascii="仿宋_GB2312" w:eastAsia="仿宋_GB2312" w:hAnsi="仿宋_GB2312" w:cs="仿宋_GB2312" w:hint="eastAsia"/>
          <w:sz w:val="32"/>
          <w:szCs w:val="32"/>
          <w:lang/>
        </w:rPr>
        <w:t>月</w:t>
      </w:r>
      <w:r>
        <w:rPr>
          <w:rFonts w:ascii="仿宋_GB2312" w:eastAsia="仿宋_GB2312" w:hAnsi="仿宋_GB2312" w:cs="仿宋_GB2312" w:hint="eastAsia"/>
          <w:sz w:val="32"/>
          <w:szCs w:val="32"/>
          <w:lang/>
        </w:rPr>
        <w:t>28</w:t>
      </w:r>
      <w:r>
        <w:rPr>
          <w:rFonts w:ascii="仿宋_GB2312" w:eastAsia="仿宋_GB2312" w:hAnsi="仿宋_GB2312" w:cs="仿宋_GB2312" w:hint="eastAsia"/>
          <w:sz w:val="32"/>
          <w:szCs w:val="32"/>
          <w:lang/>
        </w:rPr>
        <w:t>日截止。</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二、凡符合《中国作家协会定点深入生活工作条例》所列条件的作者，无论是否为中国作家协会会员均可申报。申报表格从中国作家网</w:t>
      </w:r>
      <w:r>
        <w:rPr>
          <w:rFonts w:ascii="仿宋_GB2312" w:eastAsia="仿宋_GB2312" w:hAnsi="仿宋_GB2312" w:cs="仿宋_GB2312" w:hint="eastAsia"/>
          <w:sz w:val="32"/>
          <w:szCs w:val="32"/>
          <w:lang/>
        </w:rPr>
        <w:t>(http://www.chinawriter.com.cn/)</w:t>
      </w:r>
      <w:r>
        <w:rPr>
          <w:rFonts w:ascii="仿宋_GB2312" w:eastAsia="仿宋_GB2312" w:hAnsi="仿宋_GB2312" w:cs="仿宋_GB2312" w:hint="eastAsia"/>
          <w:sz w:val="32"/>
          <w:szCs w:val="32"/>
          <w:lang/>
        </w:rPr>
        <w:t>下载。</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三、中国作家协会团体会员为推荐单位。有意申报者向所在地、行业的团体会员提出申报。各团体会员对申报者进行遴选、论证后填写推荐意见，报送中国作家协会定点深入生活办公室（以下简称“定点深入生活办公室”）。每个团体会员推荐人数不得超过</w:t>
      </w:r>
      <w:r>
        <w:rPr>
          <w:rFonts w:ascii="仿宋_GB2312" w:eastAsia="仿宋_GB2312" w:hAnsi="仿宋_GB2312" w:cs="仿宋_GB2312" w:hint="eastAsia"/>
          <w:sz w:val="32"/>
          <w:szCs w:val="32"/>
          <w:lang/>
        </w:rPr>
        <w:t>10</w:t>
      </w:r>
      <w:r>
        <w:rPr>
          <w:rFonts w:ascii="仿宋_GB2312" w:eastAsia="仿宋_GB2312" w:hAnsi="仿宋_GB2312" w:cs="仿宋_GB2312" w:hint="eastAsia"/>
          <w:sz w:val="32"/>
          <w:szCs w:val="32"/>
          <w:lang/>
        </w:rPr>
        <w:t>人。中直、国直系统作家，直接向定点深入生活办公室申报。</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四、定点深入生活办公室同时向鲁迅文学</w:t>
      </w:r>
      <w:r>
        <w:rPr>
          <w:rFonts w:ascii="仿宋_GB2312" w:eastAsia="仿宋_GB2312" w:hAnsi="仿宋_GB2312" w:cs="仿宋_GB2312" w:hint="eastAsia"/>
          <w:sz w:val="32"/>
          <w:szCs w:val="32"/>
          <w:lang/>
        </w:rPr>
        <w:t>院、部分文学期刊、出版单位、文学社团及持有互联网出版许可证的重点文学网站，定向征集有关定点深入生活选题。上述单位推荐人数不得超过</w:t>
      </w:r>
      <w:r>
        <w:rPr>
          <w:rFonts w:ascii="仿宋_GB2312" w:eastAsia="仿宋_GB2312" w:hAnsi="仿宋_GB2312" w:cs="仿宋_GB2312" w:hint="eastAsia"/>
          <w:sz w:val="32"/>
          <w:szCs w:val="32"/>
          <w:lang/>
        </w:rPr>
        <w:t>5</w:t>
      </w:r>
      <w:r>
        <w:rPr>
          <w:rFonts w:ascii="仿宋_GB2312" w:eastAsia="仿宋_GB2312" w:hAnsi="仿宋_GB2312" w:cs="仿宋_GB2312" w:hint="eastAsia"/>
          <w:sz w:val="32"/>
          <w:szCs w:val="32"/>
          <w:lang/>
        </w:rPr>
        <w:lastRenderedPageBreak/>
        <w:t>人。</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五、深入生活的地点为我国广大的社区、乡村、林牧区、厂矿、学校等基层单位，时间为</w:t>
      </w:r>
      <w:r>
        <w:rPr>
          <w:rFonts w:ascii="仿宋_GB2312" w:eastAsia="仿宋_GB2312" w:hAnsi="仿宋_GB2312" w:cs="仿宋_GB2312" w:hint="eastAsia"/>
          <w:sz w:val="32"/>
          <w:szCs w:val="32"/>
          <w:lang/>
        </w:rPr>
        <w:t>4</w:t>
      </w:r>
      <w:r>
        <w:rPr>
          <w:rFonts w:ascii="仿宋_GB2312" w:eastAsia="仿宋_GB2312" w:hAnsi="仿宋_GB2312" w:cs="仿宋_GB2312" w:hint="eastAsia"/>
          <w:sz w:val="32"/>
          <w:szCs w:val="32"/>
          <w:lang/>
        </w:rPr>
        <w:t>至</w:t>
      </w:r>
      <w:r>
        <w:rPr>
          <w:rFonts w:ascii="仿宋_GB2312" w:eastAsia="仿宋_GB2312" w:hAnsi="仿宋_GB2312" w:cs="仿宋_GB2312" w:hint="eastAsia"/>
          <w:sz w:val="32"/>
          <w:szCs w:val="32"/>
          <w:lang/>
        </w:rPr>
        <w:t>6</w:t>
      </w:r>
      <w:r>
        <w:rPr>
          <w:rFonts w:ascii="仿宋_GB2312" w:eastAsia="仿宋_GB2312" w:hAnsi="仿宋_GB2312" w:cs="仿宋_GB2312" w:hint="eastAsia"/>
          <w:sz w:val="32"/>
          <w:szCs w:val="32"/>
          <w:lang/>
        </w:rPr>
        <w:t>个月。</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六、定点深入生活项目选题自行确定。为加强现实题材创作，鼓励创作更多反映新中国成立</w:t>
      </w:r>
      <w:r>
        <w:rPr>
          <w:rFonts w:ascii="仿宋_GB2312" w:eastAsia="仿宋_GB2312" w:hAnsi="仿宋_GB2312" w:cs="仿宋_GB2312" w:hint="eastAsia"/>
          <w:sz w:val="32"/>
          <w:szCs w:val="32"/>
          <w:lang/>
        </w:rPr>
        <w:t>70</w:t>
      </w:r>
      <w:r>
        <w:rPr>
          <w:rFonts w:ascii="仿宋_GB2312" w:eastAsia="仿宋_GB2312" w:hAnsi="仿宋_GB2312" w:cs="仿宋_GB2312" w:hint="eastAsia"/>
          <w:sz w:val="32"/>
          <w:szCs w:val="32"/>
          <w:lang/>
        </w:rPr>
        <w:t>年取得的辉煌成就和伟大变化的作品，鼓励创作反映脱贫攻坚、决胜全面建成小康社会的作品，鼓励创作为实现中华民族伟大复兴的中国梦不懈奋斗的作品。</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七、申报者须具备以下条件：</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lang/>
        </w:rPr>
        <w:t>身体健康，年龄一般在</w:t>
      </w:r>
      <w:r>
        <w:rPr>
          <w:rFonts w:ascii="仿宋_GB2312" w:eastAsia="仿宋_GB2312" w:hAnsi="仿宋_GB2312" w:cs="仿宋_GB2312" w:hint="eastAsia"/>
          <w:sz w:val="32"/>
          <w:szCs w:val="32"/>
          <w:lang/>
        </w:rPr>
        <w:t>60</w:t>
      </w:r>
      <w:r>
        <w:rPr>
          <w:rFonts w:ascii="仿宋_GB2312" w:eastAsia="仿宋_GB2312" w:hAnsi="仿宋_GB2312" w:cs="仿宋_GB2312" w:hint="eastAsia"/>
          <w:sz w:val="32"/>
          <w:szCs w:val="32"/>
          <w:lang/>
        </w:rPr>
        <w:t>周岁</w:t>
      </w:r>
      <w:r>
        <w:rPr>
          <w:rFonts w:ascii="仿宋_GB2312" w:eastAsia="仿宋_GB2312" w:hAnsi="仿宋_GB2312" w:cs="仿宋_GB2312" w:hint="eastAsia"/>
          <w:sz w:val="32"/>
          <w:szCs w:val="32"/>
          <w:lang/>
        </w:rPr>
        <w:t>以下；</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2.</w:t>
      </w:r>
      <w:r>
        <w:rPr>
          <w:rFonts w:ascii="仿宋_GB2312" w:eastAsia="仿宋_GB2312" w:hAnsi="仿宋_GB2312" w:cs="仿宋_GB2312" w:hint="eastAsia"/>
          <w:sz w:val="32"/>
          <w:szCs w:val="32"/>
          <w:lang/>
        </w:rPr>
        <w:t>具有成熟创作计划，具备相应创作实力；</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3.</w:t>
      </w:r>
      <w:r>
        <w:rPr>
          <w:rFonts w:ascii="仿宋_GB2312" w:eastAsia="仿宋_GB2312" w:hAnsi="仿宋_GB2312" w:cs="仿宋_GB2312" w:hint="eastAsia"/>
          <w:sz w:val="32"/>
          <w:szCs w:val="32"/>
          <w:lang/>
        </w:rPr>
        <w:t>有充实基层生活经验的迫切需要。</w:t>
      </w:r>
    </w:p>
    <w:p w:rsidR="00FB74AF" w:rsidRDefault="00034489">
      <w:pPr>
        <w:spacing w:line="560" w:lineRule="exact"/>
        <w:ind w:firstLineChars="200" w:firstLine="64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lang/>
        </w:rPr>
        <w:t>八、申报者不得同时申报本年度中国作家协会其他</w:t>
      </w:r>
      <w:r>
        <w:rPr>
          <w:rFonts w:ascii="仿宋_GB2312" w:eastAsia="仿宋_GB2312" w:hAnsi="仿宋_GB2312" w:cs="仿宋_GB2312" w:hint="eastAsia"/>
          <w:spacing w:val="-20"/>
          <w:sz w:val="32"/>
          <w:szCs w:val="32"/>
          <w:lang/>
        </w:rPr>
        <w:t>扶持项目。</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九、申报选题经专家委员会论证、中国作家协会书记处审批后，入选名单在《文艺报》和中国作家网公布。定点深入生活办公室与入选者签订立项合同。对入选项目，将在作家深入生活及创作方面给予一定资助。</w:t>
      </w:r>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地址：北京市朝阳区东土城路</w:t>
      </w:r>
      <w:r>
        <w:rPr>
          <w:rFonts w:ascii="仿宋_GB2312" w:eastAsia="仿宋_GB2312" w:hAnsi="仿宋_GB2312" w:cs="仿宋_GB2312" w:hint="eastAsia"/>
          <w:sz w:val="32"/>
          <w:szCs w:val="32"/>
          <w:lang/>
        </w:rPr>
        <w:t>25</w:t>
      </w:r>
      <w:r>
        <w:rPr>
          <w:rFonts w:ascii="仿宋_GB2312" w:eastAsia="仿宋_GB2312" w:hAnsi="仿宋_GB2312" w:cs="仿宋_GB2312" w:hint="eastAsia"/>
          <w:sz w:val="32"/>
          <w:szCs w:val="32"/>
          <w:lang/>
        </w:rPr>
        <w:t>号中国作家协会定点深入生活办公室</w:t>
      </w:r>
    </w:p>
    <w:p w:rsidR="00FB74AF" w:rsidRDefault="00034489">
      <w:pPr>
        <w:spacing w:line="560" w:lineRule="exact"/>
        <w:ind w:firstLineChars="200" w:firstLine="640"/>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邮编：</w:t>
      </w:r>
      <w:r>
        <w:rPr>
          <w:rFonts w:ascii="仿宋_GB2312" w:eastAsia="仿宋_GB2312" w:hAnsi="仿宋_GB2312" w:cs="仿宋_GB2312" w:hint="eastAsia"/>
          <w:sz w:val="32"/>
          <w:szCs w:val="32"/>
          <w:lang/>
        </w:rPr>
        <w:t xml:space="preserve">100013   </w:t>
      </w:r>
      <w:r>
        <w:rPr>
          <w:rFonts w:ascii="仿宋_GB2312" w:eastAsia="仿宋_GB2312" w:hAnsi="仿宋_GB2312" w:cs="仿宋_GB2312" w:hint="eastAsia"/>
          <w:sz w:val="32"/>
          <w:szCs w:val="32"/>
          <w:lang/>
        </w:rPr>
        <w:t>邮箱：</w:t>
      </w:r>
      <w:hyperlink r:id="rId7" w:history="1">
        <w:r>
          <w:rPr>
            <w:rFonts w:ascii="仿宋_GB2312" w:eastAsia="仿宋_GB2312" w:hAnsi="仿宋_GB2312" w:cs="仿宋_GB2312" w:hint="eastAsia"/>
            <w:sz w:val="32"/>
            <w:szCs w:val="32"/>
            <w:lang/>
          </w:rPr>
          <w:t>64489874@163.com</w:t>
        </w:r>
      </w:hyperlink>
    </w:p>
    <w:p w:rsidR="00FB74AF" w:rsidRDefault="0003448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联系人：荣杰</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孟英杰</w:t>
      </w:r>
      <w:r>
        <w:rPr>
          <w:rFonts w:ascii="仿宋_GB2312" w:eastAsia="仿宋_GB2312" w:hAnsi="仿宋_GB2312" w:cs="仿宋_GB2312" w:hint="eastAsia"/>
          <w:sz w:val="32"/>
          <w:szCs w:val="32"/>
          <w:lang/>
        </w:rPr>
        <w:t> </w:t>
      </w:r>
      <w:r>
        <w:rPr>
          <w:rFonts w:ascii="仿宋_GB2312" w:eastAsia="仿宋_GB2312" w:hAnsi="仿宋_GB2312" w:cs="仿宋_GB2312" w:hint="eastAsia"/>
          <w:sz w:val="32"/>
          <w:szCs w:val="32"/>
          <w:lang/>
        </w:rPr>
        <w:t>电话：</w:t>
      </w:r>
      <w:r>
        <w:rPr>
          <w:rFonts w:ascii="仿宋_GB2312" w:eastAsia="仿宋_GB2312" w:hAnsi="仿宋_GB2312" w:cs="仿宋_GB2312" w:hint="eastAsia"/>
          <w:sz w:val="32"/>
          <w:szCs w:val="32"/>
          <w:lang/>
        </w:rPr>
        <w:t>010-64489871  64489870</w:t>
      </w:r>
    </w:p>
    <w:p w:rsidR="00FB74AF" w:rsidRDefault="00FB74AF">
      <w:pPr>
        <w:spacing w:line="560" w:lineRule="exact"/>
        <w:rPr>
          <w:rFonts w:ascii="仿宋_GB2312" w:eastAsia="仿宋_GB2312" w:hAnsi="仿宋_GB2312" w:cs="仿宋_GB2312"/>
          <w:sz w:val="32"/>
          <w:szCs w:val="32"/>
        </w:rPr>
      </w:pPr>
    </w:p>
    <w:p w:rsidR="00FB74AF" w:rsidRDefault="00034489">
      <w:pPr>
        <w:spacing w:line="560" w:lineRule="exact"/>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lang/>
        </w:rPr>
        <w:t>中国作家协会定点深入生活办公室</w:t>
      </w:r>
    </w:p>
    <w:p w:rsidR="00FB74AF" w:rsidRDefault="00034489">
      <w:pPr>
        <w:spacing w:line="56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lang/>
        </w:rPr>
        <w:t>2018</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lang/>
        </w:rPr>
        <w:t>12</w:t>
      </w:r>
      <w:r>
        <w:rPr>
          <w:rFonts w:ascii="仿宋_GB2312" w:eastAsia="仿宋_GB2312" w:hAnsi="仿宋_GB2312" w:cs="仿宋_GB2312" w:hint="eastAsia"/>
          <w:sz w:val="32"/>
          <w:szCs w:val="32"/>
          <w:lang/>
        </w:rPr>
        <w:t>月</w:t>
      </w:r>
      <w:r>
        <w:rPr>
          <w:rFonts w:ascii="仿宋_GB2312" w:eastAsia="仿宋_GB2312" w:hAnsi="仿宋_GB2312" w:cs="仿宋_GB2312" w:hint="eastAsia"/>
          <w:sz w:val="32"/>
          <w:szCs w:val="32"/>
          <w:lang/>
        </w:rPr>
        <w:t>28</w:t>
      </w:r>
      <w:r>
        <w:rPr>
          <w:rFonts w:ascii="仿宋_GB2312" w:eastAsia="仿宋_GB2312" w:hAnsi="仿宋_GB2312" w:cs="仿宋_GB2312" w:hint="eastAsia"/>
          <w:sz w:val="32"/>
          <w:szCs w:val="32"/>
          <w:lang/>
        </w:rPr>
        <w:t>日</w:t>
      </w:r>
    </w:p>
    <w:sectPr w:rsidR="00FB74AF" w:rsidSect="0057029E">
      <w:pgSz w:w="11906" w:h="16838"/>
      <w:pgMar w:top="2007" w:right="1519" w:bottom="1440" w:left="1576"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89" w:rsidRDefault="00034489" w:rsidP="00FB74AF">
      <w:r>
        <w:separator/>
      </w:r>
    </w:p>
  </w:endnote>
  <w:endnote w:type="continuationSeparator" w:id="1">
    <w:p w:rsidR="00034489" w:rsidRDefault="00034489" w:rsidP="00FB7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89" w:rsidRDefault="00034489" w:rsidP="00FB74AF">
      <w:r>
        <w:separator/>
      </w:r>
    </w:p>
  </w:footnote>
  <w:footnote w:type="continuationSeparator" w:id="1">
    <w:p w:rsidR="00034489" w:rsidRDefault="00034489" w:rsidP="00FB7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50C32101"/>
    <w:rsid w:val="00034489"/>
    <w:rsid w:val="002B6451"/>
    <w:rsid w:val="0057029E"/>
    <w:rsid w:val="005E23A3"/>
    <w:rsid w:val="00E177CF"/>
    <w:rsid w:val="00FB74AF"/>
    <w:rsid w:val="02DC40BD"/>
    <w:rsid w:val="06FC3778"/>
    <w:rsid w:val="0A7C064A"/>
    <w:rsid w:val="122B3697"/>
    <w:rsid w:val="1A5969E3"/>
    <w:rsid w:val="1CAB0F05"/>
    <w:rsid w:val="1E571227"/>
    <w:rsid w:val="1E6832D5"/>
    <w:rsid w:val="20032324"/>
    <w:rsid w:val="202D5AA8"/>
    <w:rsid w:val="21B72EF5"/>
    <w:rsid w:val="22144766"/>
    <w:rsid w:val="24CF328E"/>
    <w:rsid w:val="26077864"/>
    <w:rsid w:val="26F27510"/>
    <w:rsid w:val="276437A1"/>
    <w:rsid w:val="29EE6A61"/>
    <w:rsid w:val="3102191B"/>
    <w:rsid w:val="31CA7C60"/>
    <w:rsid w:val="33244993"/>
    <w:rsid w:val="371469D3"/>
    <w:rsid w:val="37E85F74"/>
    <w:rsid w:val="39E31F96"/>
    <w:rsid w:val="41297D1A"/>
    <w:rsid w:val="4651714E"/>
    <w:rsid w:val="48924E3E"/>
    <w:rsid w:val="4D625B7D"/>
    <w:rsid w:val="4DF61911"/>
    <w:rsid w:val="4F44459B"/>
    <w:rsid w:val="4FA23C40"/>
    <w:rsid w:val="50C32101"/>
    <w:rsid w:val="51F4103E"/>
    <w:rsid w:val="53E5404F"/>
    <w:rsid w:val="5641721E"/>
    <w:rsid w:val="58C46F99"/>
    <w:rsid w:val="598A58F1"/>
    <w:rsid w:val="5A502EAB"/>
    <w:rsid w:val="5BEC541C"/>
    <w:rsid w:val="5C594EC9"/>
    <w:rsid w:val="5C5A41E0"/>
    <w:rsid w:val="5C650C8E"/>
    <w:rsid w:val="5C8F76D8"/>
    <w:rsid w:val="5DB86602"/>
    <w:rsid w:val="5F904AAD"/>
    <w:rsid w:val="61154C35"/>
    <w:rsid w:val="63A62DC6"/>
    <w:rsid w:val="63EE5768"/>
    <w:rsid w:val="645F45E9"/>
    <w:rsid w:val="670C014F"/>
    <w:rsid w:val="696309A6"/>
    <w:rsid w:val="6B4C1D01"/>
    <w:rsid w:val="7757417D"/>
    <w:rsid w:val="79800C7D"/>
    <w:rsid w:val="79852C10"/>
    <w:rsid w:val="7ADC1E7D"/>
    <w:rsid w:val="7B884F31"/>
    <w:rsid w:val="7E4326B2"/>
    <w:rsid w:val="7F8333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B74AF"/>
    <w:pPr>
      <w:tabs>
        <w:tab w:val="center" w:pos="4153"/>
        <w:tab w:val="right" w:pos="8306"/>
      </w:tabs>
      <w:snapToGrid w:val="0"/>
      <w:jc w:val="left"/>
    </w:pPr>
    <w:rPr>
      <w:sz w:val="18"/>
      <w:szCs w:val="18"/>
    </w:rPr>
  </w:style>
  <w:style w:type="paragraph" w:styleId="a4">
    <w:name w:val="header"/>
    <w:basedOn w:val="a"/>
    <w:qFormat/>
    <w:rsid w:val="00FB74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B74AF"/>
    <w:pPr>
      <w:spacing w:beforeAutospacing="1" w:afterAutospacing="1"/>
      <w:jc w:val="left"/>
    </w:pPr>
    <w:rPr>
      <w:rFonts w:cs="Times New Roman"/>
      <w:kern w:val="0"/>
      <w:sz w:val="24"/>
    </w:rPr>
  </w:style>
  <w:style w:type="character" w:styleId="a6">
    <w:name w:val="Strong"/>
    <w:basedOn w:val="a0"/>
    <w:qFormat/>
    <w:rsid w:val="00FB74AF"/>
    <w:rPr>
      <w:b/>
    </w:rPr>
  </w:style>
  <w:style w:type="character" w:styleId="a7">
    <w:name w:val="page number"/>
    <w:basedOn w:val="a0"/>
    <w:qFormat/>
    <w:rsid w:val="00FB74AF"/>
  </w:style>
  <w:style w:type="character" w:styleId="a8">
    <w:name w:val="Emphasis"/>
    <w:basedOn w:val="a0"/>
    <w:qFormat/>
    <w:rsid w:val="00FB74AF"/>
    <w:rPr>
      <w:i/>
    </w:rPr>
  </w:style>
  <w:style w:type="character" w:styleId="a9">
    <w:name w:val="Hyperlink"/>
    <w:basedOn w:val="a0"/>
    <w:qFormat/>
    <w:rsid w:val="00FB74A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4489874@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浙江省作家协会</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cp:revision>
  <cp:lastPrinted>2019-01-07T06:17:00Z</cp:lastPrinted>
  <dcterms:created xsi:type="dcterms:W3CDTF">2019-01-10T03:31:00Z</dcterms:created>
  <dcterms:modified xsi:type="dcterms:W3CDTF">2019-01-10T03:32:00Z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