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5" w:rsidRDefault="00BB5715" w:rsidP="00BB5715">
      <w:pPr>
        <w:spacing w:line="360" w:lineRule="auto"/>
        <w:ind w:firstLineChars="200" w:firstLine="562"/>
        <w:rPr>
          <w:rFonts w:asciiTheme="minorEastAsia" w:eastAsiaTheme="minorEastAsia" w:hAnsiTheme="minorEastAsia" w:cs="黑体"/>
          <w:b/>
          <w:color w:val="333333"/>
          <w:sz w:val="28"/>
          <w:szCs w:val="28"/>
          <w:shd w:val="clear" w:color="auto" w:fill="FAFAFA"/>
        </w:rPr>
      </w:pPr>
      <w:r w:rsidRPr="00F47578">
        <w:rPr>
          <w:rFonts w:asciiTheme="minorEastAsia" w:eastAsiaTheme="minorEastAsia" w:hAnsiTheme="minorEastAsia" w:cs="黑体" w:hint="eastAsia"/>
          <w:b/>
          <w:color w:val="333333"/>
          <w:sz w:val="28"/>
          <w:szCs w:val="28"/>
          <w:shd w:val="clear" w:color="auto" w:fill="FAFAFA"/>
        </w:rPr>
        <w:t>项目范围</w:t>
      </w:r>
      <w:r>
        <w:rPr>
          <w:rFonts w:asciiTheme="minorEastAsia" w:eastAsiaTheme="minorEastAsia" w:hAnsiTheme="minorEastAsia" w:cs="黑体" w:hint="eastAsia"/>
          <w:b/>
          <w:color w:val="333333"/>
          <w:sz w:val="28"/>
          <w:szCs w:val="28"/>
          <w:shd w:val="clear" w:color="auto" w:fill="FAFAFA"/>
        </w:rPr>
        <w:t>、面积（平方</w:t>
      </w:r>
      <w:r w:rsidRPr="00F47578">
        <w:rPr>
          <w:rFonts w:asciiTheme="minorEastAsia" w:eastAsiaTheme="minorEastAsia" w:hAnsiTheme="minorEastAsia" w:cs="黑体" w:hint="eastAsia"/>
          <w:b/>
          <w:color w:val="333333"/>
          <w:sz w:val="28"/>
          <w:szCs w:val="28"/>
          <w:shd w:val="clear" w:color="auto" w:fill="FAFAFA"/>
        </w:rPr>
        <w:t>）：</w:t>
      </w:r>
    </w:p>
    <w:tbl>
      <w:tblPr>
        <w:tblW w:w="8711" w:type="dxa"/>
        <w:tblInd w:w="-5" w:type="dxa"/>
        <w:tblLook w:val="04A0"/>
      </w:tblPr>
      <w:tblGrid>
        <w:gridCol w:w="596"/>
        <w:gridCol w:w="4224"/>
        <w:gridCol w:w="850"/>
        <w:gridCol w:w="749"/>
        <w:gridCol w:w="1236"/>
        <w:gridCol w:w="1056"/>
      </w:tblGrid>
      <w:tr w:rsidR="00BB5715" w:rsidRPr="00BE3600" w:rsidTr="006A2E9E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手工墙绘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柱子面积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面积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阳光路与子胥路交叉口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(西北)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392.5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50.82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953.57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阳光路子胥路交叉口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（西南）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210.5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25.74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488.84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泗洲中学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</w:t>
            </w: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过桥工地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86.3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11.88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201.74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新桥港桥修补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13.86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老县府路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南北两侧</w:t>
            </w:r>
          </w:p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93.6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187.2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12.7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25.4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17.5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25.3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3.1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78.43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88.7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204.01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5715" w:rsidRPr="00BE3600" w:rsidRDefault="00BB5715" w:rsidP="006A2E9E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18.7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41.14</w:t>
            </w:r>
          </w:p>
        </w:tc>
      </w:tr>
      <w:tr w:rsidR="00BB5715" w:rsidRPr="00BE3600" w:rsidTr="006A2E9E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36.8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73.6</w:t>
            </w:r>
          </w:p>
        </w:tc>
      </w:tr>
      <w:tr w:rsidR="00BB5715" w:rsidRPr="00BE3600" w:rsidTr="006A2E9E">
        <w:trPr>
          <w:trHeight w:val="288"/>
        </w:trPr>
        <w:tc>
          <w:tcPr>
            <w:tcW w:w="6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  <w:r w:rsidRPr="00F47578">
              <w:rPr>
                <w:rFonts w:ascii="宋体" w:hAnsi="宋体" w:cs="宋体" w:hint="eastAsia"/>
                <w:color w:val="000000"/>
                <w:kern w:val="0"/>
                <w:sz w:val="24"/>
              </w:rPr>
              <w:t>（平米）</w:t>
            </w: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88.44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2285.29</w:t>
            </w:r>
          </w:p>
        </w:tc>
      </w:tr>
      <w:tr w:rsidR="00BB5715" w:rsidRPr="00BE3600" w:rsidTr="006A2E9E">
        <w:trPr>
          <w:trHeight w:val="288"/>
        </w:trPr>
        <w:tc>
          <w:tcPr>
            <w:tcW w:w="6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715" w:rsidRPr="00BE3600" w:rsidRDefault="00BB5715" w:rsidP="006A2E9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600">
              <w:rPr>
                <w:rFonts w:ascii="宋体" w:hAnsi="宋体" w:cs="宋体" w:hint="eastAsia"/>
                <w:color w:val="000000"/>
                <w:kern w:val="0"/>
                <w:sz w:val="24"/>
              </w:rPr>
              <w:t>2374</w:t>
            </w:r>
          </w:p>
        </w:tc>
      </w:tr>
    </w:tbl>
    <w:p w:rsidR="00BB5715" w:rsidRPr="00F47578" w:rsidRDefault="00BB5715" w:rsidP="00BB5715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color w:val="333333"/>
          <w:sz w:val="28"/>
          <w:szCs w:val="28"/>
          <w:shd w:val="clear" w:color="auto" w:fill="FAFAFA"/>
        </w:rPr>
      </w:pPr>
    </w:p>
    <w:p w:rsidR="007607B2" w:rsidRPr="00BB5715" w:rsidRDefault="007607B2" w:rsidP="00BB5715"/>
    <w:sectPr w:rsidR="007607B2" w:rsidRPr="00BB5715" w:rsidSect="0076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715"/>
    <w:rsid w:val="007607B2"/>
    <w:rsid w:val="00BB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2019-06-04T08:56:00Z</dcterms:created>
  <dcterms:modified xsi:type="dcterms:W3CDTF">2019-06-04T08:58:00Z</dcterms:modified>
</cp:coreProperties>
</file>