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_GB2312"/>
          <w:sz w:val="32"/>
          <w:szCs w:val="32"/>
          <w:highlight w:val="none"/>
        </w:rPr>
      </w:pPr>
      <w:r>
        <w:rPr>
          <w:rFonts w:hint="eastAsia" w:ascii="宋体" w:hAnsi="宋体" w:cs="仿宋_GB2312"/>
          <w:sz w:val="32"/>
          <w:szCs w:val="32"/>
          <w:highlight w:val="none"/>
        </w:rPr>
        <w:t>附件4：</w:t>
      </w:r>
    </w:p>
    <w:p>
      <w:pPr>
        <w:jc w:val="center"/>
        <w:rPr>
          <w:rFonts w:hint="eastAsia" w:ascii="宋体" w:hAnsi="宋体"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体能测试项目及合格标准</w:t>
      </w:r>
    </w:p>
    <w:tbl>
      <w:tblPr>
        <w:tblStyle w:val="2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一、男子组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项  目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合格标准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举重物（20kg杠铃）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15次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10米×4往返跑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12"6（含）以下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1000米跑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4'50"（含）以下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立定跳远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2.0米（含）以上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引体向上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8个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二、女子组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项  目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highlight w:val="none"/>
              </w:rPr>
              <w:t>合格标准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举重物（12.5kg杠铃）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18次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10米×4往返跑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13"6（含）以下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800米跑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4'30"（含）以下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立定跳远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1.5米（含）以上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仰卧起坐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highlight w:val="none"/>
              </w:rPr>
              <w:t>30个（限1分钟）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firstLine="400" w:firstLineChars="200"/>
      </w:pPr>
      <w:r>
        <w:rPr>
          <w:rFonts w:hint="eastAsia" w:ascii="宋体" w:hAnsi="宋体"/>
          <w:sz w:val="20"/>
          <w:highlight w:val="none"/>
        </w:rPr>
        <w:t>男子举重和1000米跑两项为必测项，其他三项可自选二项进行测试。女子举重和800米跑两项为必测项，其他三项可自选二项进行测试。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8253E"/>
    <w:rsid w:val="00C66561"/>
    <w:rsid w:val="4E88253E"/>
    <w:rsid w:val="699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2019-09-05T01:27:00Z</dcterms:created>
  <dc:creator>Administrator</dc:creator>
  <cp:lastModifiedBy>Administrator</cp:lastModifiedBy>
  <dcterms:modified xsi:type="dcterms:W3CDTF">2019-09-05T01:31:30Z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