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eastAsia="zh-CN"/>
        </w:rPr>
        <w:t>件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桐乡市第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五</w:t>
      </w:r>
      <w:r>
        <w:rPr>
          <w:rFonts w:hint="eastAsia" w:ascii="方正小标宋简体" w:eastAsia="方正小标宋简体"/>
          <w:sz w:val="36"/>
          <w:szCs w:val="36"/>
        </w:rPr>
        <w:t>批文化精品创作扶持项目目录</w:t>
      </w:r>
    </w:p>
    <w:bookmarkEnd w:id="0"/>
    <w:p>
      <w:pPr>
        <w:spacing w:line="560" w:lineRule="exact"/>
        <w:ind w:firstLine="646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486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类别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项目名称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图书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小康楼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庵前街细民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爱不释手的春天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缘缘堂的故事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市丰研会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生如夏花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贤相赵汝愚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洲泉镇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却是旧相识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濮院镇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缘缘堂主—丰子恺与故乡</w:t>
            </w:r>
            <w:r>
              <w:rPr>
                <w:rFonts w:hint="eastAsia" w:ascii="仿宋_GB2312" w:eastAsia="仿宋_GB2312"/>
                <w:sz w:val="28"/>
                <w:szCs w:val="28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市女作协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《在路上》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市政协教科文卫委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《带存堂诗集（校勘）》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俞国林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《张履祥〈训子语〉译注》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张天杰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《纪念吕留良诞辰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390周年学术论文集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崇福镇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纪录片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《桐乡往事》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桐乡新影文化投资有限公司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舞台艺术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《清明前后》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浙江青演文化传媒有限公司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舞台艺术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《先辈爱情》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浙江演艺集团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《中国的脊梁》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《红船》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视觉艺术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表立云藏近代名家篆刻印谱</w:t>
            </w: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市书协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历代书法篆刻名人考略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市书协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三治融合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市美协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“凤栖梧桐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百年逐梦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”曹建平册页展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市书协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B7E34"/>
    <w:rsid w:val="140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2020-09-14T03:22:00Z</dcterms:created>
  <dc:creator>PJY</dc:creator>
  <cp:lastModifiedBy>PJY</cp:lastModifiedBy>
  <dcterms:modified xsi:type="dcterms:W3CDTF">2020-09-14T03:23:18Z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