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7D" w:rsidRDefault="00DD057D" w:rsidP="00DD057D">
      <w:pPr>
        <w:adjustRightInd w:val="0"/>
        <w:snapToGrid w:val="0"/>
        <w:jc w:val="left"/>
        <w:rPr>
          <w:rFonts w:ascii="黑体" w:eastAsia="黑体" w:hAnsi="黑体" w:cs="宋体"/>
          <w:kern w:val="0"/>
          <w:szCs w:val="32"/>
        </w:rPr>
      </w:pPr>
      <w:r>
        <w:rPr>
          <w:rFonts w:ascii="黑体" w:eastAsia="黑体" w:hAnsi="黑体" w:cs="宋体" w:hint="eastAsia"/>
          <w:kern w:val="0"/>
          <w:szCs w:val="32"/>
        </w:rPr>
        <w:t>附件</w:t>
      </w:r>
    </w:p>
    <w:p w:rsidR="00DD057D" w:rsidRDefault="00DD057D" w:rsidP="00DD057D">
      <w:pPr>
        <w:adjustRightInd w:val="0"/>
        <w:snapToGrid w:val="0"/>
        <w:jc w:val="left"/>
        <w:rPr>
          <w:rFonts w:ascii="黑体" w:eastAsia="黑体" w:hAnsi="黑体" w:cs="宋体"/>
          <w:kern w:val="0"/>
          <w:szCs w:val="32"/>
        </w:rPr>
      </w:pPr>
    </w:p>
    <w:p w:rsidR="00DD057D" w:rsidRDefault="00DD057D" w:rsidP="00DD057D">
      <w:pPr>
        <w:adjustRightInd w:val="0"/>
        <w:snapToGrid w:val="0"/>
        <w:spacing w:line="560" w:lineRule="exact"/>
        <w:jc w:val="center"/>
        <w:rPr>
          <w:rFonts w:ascii="方正小标宋简体" w:eastAsia="方正小标宋简体" w:cs="方正小标宋_GBK"/>
          <w:sz w:val="44"/>
          <w:szCs w:val="44"/>
        </w:rPr>
      </w:pPr>
      <w:r w:rsidRPr="003379FA">
        <w:rPr>
          <w:rFonts w:ascii="方正小标宋简体" w:eastAsia="方正小标宋简体" w:cs="方正小标宋_GBK" w:hint="eastAsia"/>
          <w:sz w:val="44"/>
          <w:szCs w:val="44"/>
        </w:rPr>
        <w:t>杭州市福利彩票投注站常态</w:t>
      </w:r>
      <w:proofErr w:type="gramStart"/>
      <w:r w:rsidRPr="003379FA">
        <w:rPr>
          <w:rFonts w:ascii="方正小标宋简体" w:eastAsia="方正小标宋简体" w:cs="方正小标宋_GBK" w:hint="eastAsia"/>
          <w:sz w:val="44"/>
          <w:szCs w:val="44"/>
        </w:rPr>
        <w:t>化公开</w:t>
      </w:r>
      <w:proofErr w:type="gramEnd"/>
      <w:r w:rsidRPr="003379FA">
        <w:rPr>
          <w:rFonts w:ascii="方正小标宋简体" w:eastAsia="方正小标宋简体" w:cs="方正小标宋_GBK" w:hint="eastAsia"/>
          <w:sz w:val="44"/>
          <w:szCs w:val="44"/>
        </w:rPr>
        <w:t>征召</w:t>
      </w:r>
    </w:p>
    <w:p w:rsidR="00DD057D" w:rsidRPr="003379FA" w:rsidRDefault="00DD057D" w:rsidP="00DD057D">
      <w:pPr>
        <w:adjustRightInd w:val="0"/>
        <w:snapToGrid w:val="0"/>
        <w:spacing w:line="560" w:lineRule="exact"/>
        <w:jc w:val="center"/>
        <w:rPr>
          <w:rFonts w:ascii="方正小标宋简体" w:eastAsia="方正小标宋简体" w:cs="方正小标宋_GBK"/>
          <w:sz w:val="44"/>
          <w:szCs w:val="44"/>
        </w:rPr>
      </w:pPr>
      <w:r w:rsidRPr="003379FA">
        <w:rPr>
          <w:rFonts w:ascii="方正小标宋简体" w:eastAsia="方正小标宋简体" w:cs="方正小标宋_GBK" w:hint="eastAsia"/>
          <w:sz w:val="44"/>
          <w:szCs w:val="44"/>
        </w:rPr>
        <w:t>实施细则（2022版）</w:t>
      </w:r>
    </w:p>
    <w:p w:rsidR="00DD057D" w:rsidRDefault="00DD057D" w:rsidP="00DD057D">
      <w:pPr>
        <w:adjustRightInd w:val="0"/>
        <w:snapToGrid w:val="0"/>
        <w:spacing w:line="560" w:lineRule="exact"/>
      </w:pPr>
    </w:p>
    <w:p w:rsidR="00DD057D" w:rsidRPr="003379FA" w:rsidRDefault="00DD057D" w:rsidP="00DD057D">
      <w:pPr>
        <w:adjustRightInd w:val="0"/>
        <w:snapToGrid w:val="0"/>
        <w:spacing w:line="336" w:lineRule="auto"/>
        <w:ind w:firstLineChars="200" w:firstLine="624"/>
      </w:pPr>
      <w:r w:rsidRPr="003379FA">
        <w:rPr>
          <w:rFonts w:hint="eastAsia"/>
        </w:rPr>
        <w:t>为建立和完善杭州市福利彩票销售管理制度，根据浙江省福利彩票管理中心《关于福彩投注站公开征召系统上线运行的通知》的相关规定，本着“公开、公平、公正”原则，结合我市实际，制定本实施细则。</w:t>
      </w:r>
    </w:p>
    <w:p w:rsidR="00DD057D" w:rsidRPr="003379FA" w:rsidRDefault="00DD057D" w:rsidP="00DD057D">
      <w:pPr>
        <w:adjustRightInd w:val="0"/>
        <w:snapToGrid w:val="0"/>
        <w:spacing w:line="336" w:lineRule="auto"/>
        <w:ind w:firstLineChars="200" w:firstLine="624"/>
        <w:rPr>
          <w:rFonts w:ascii="黑体" w:eastAsia="黑体" w:hAnsi="黑体"/>
        </w:rPr>
      </w:pPr>
      <w:r w:rsidRPr="003379FA">
        <w:rPr>
          <w:rFonts w:ascii="黑体" w:eastAsia="黑体" w:hAnsi="黑体" w:hint="eastAsia"/>
        </w:rPr>
        <w:t>一、公开征召区域</w:t>
      </w:r>
    </w:p>
    <w:p w:rsidR="00DD057D" w:rsidRPr="003379FA" w:rsidRDefault="00DD057D" w:rsidP="00DD057D">
      <w:pPr>
        <w:adjustRightInd w:val="0"/>
        <w:snapToGrid w:val="0"/>
        <w:spacing w:line="336" w:lineRule="auto"/>
        <w:ind w:firstLineChars="200" w:firstLine="624"/>
      </w:pPr>
      <w:r w:rsidRPr="003379FA">
        <w:rPr>
          <w:rFonts w:hint="eastAsia"/>
        </w:rPr>
        <w:t>杭州市行政区域范围。</w:t>
      </w:r>
    </w:p>
    <w:p w:rsidR="00DD057D" w:rsidRPr="003379FA" w:rsidRDefault="00DD057D" w:rsidP="00DD057D">
      <w:pPr>
        <w:adjustRightInd w:val="0"/>
        <w:snapToGrid w:val="0"/>
        <w:spacing w:line="336" w:lineRule="auto"/>
        <w:ind w:firstLineChars="200" w:firstLine="624"/>
      </w:pPr>
      <w:r w:rsidRPr="003379FA">
        <w:rPr>
          <w:rFonts w:ascii="黑体" w:eastAsia="黑体" w:hAnsi="黑体" w:hint="eastAsia"/>
        </w:rPr>
        <w:t>二、报名时间</w:t>
      </w:r>
    </w:p>
    <w:p w:rsidR="00DD057D" w:rsidRPr="003379FA" w:rsidRDefault="00DD057D" w:rsidP="00DD057D">
      <w:pPr>
        <w:adjustRightInd w:val="0"/>
        <w:snapToGrid w:val="0"/>
        <w:spacing w:line="336" w:lineRule="auto"/>
        <w:ind w:firstLineChars="200" w:firstLine="624"/>
      </w:pPr>
      <w:r w:rsidRPr="003379FA">
        <w:rPr>
          <w:rFonts w:hint="eastAsia"/>
        </w:rPr>
        <w:t>全天</w:t>
      </w:r>
      <w:r w:rsidRPr="003379FA">
        <w:rPr>
          <w:rFonts w:hint="eastAsia"/>
        </w:rPr>
        <w:t>24</w:t>
      </w:r>
      <w:r w:rsidRPr="003379FA">
        <w:rPr>
          <w:rFonts w:hint="eastAsia"/>
        </w:rPr>
        <w:t>小时在线申报。</w:t>
      </w:r>
    </w:p>
    <w:p w:rsidR="00DD057D" w:rsidRPr="003379FA" w:rsidRDefault="00DD057D" w:rsidP="00DD057D">
      <w:pPr>
        <w:adjustRightInd w:val="0"/>
        <w:snapToGrid w:val="0"/>
        <w:spacing w:line="336" w:lineRule="auto"/>
        <w:ind w:firstLineChars="200" w:firstLine="624"/>
      </w:pPr>
      <w:r w:rsidRPr="003379FA">
        <w:rPr>
          <w:rFonts w:ascii="黑体" w:eastAsia="黑体" w:hAnsi="黑体" w:hint="eastAsia"/>
        </w:rPr>
        <w:t>三、报名地址</w:t>
      </w:r>
    </w:p>
    <w:p w:rsidR="00DD057D" w:rsidRPr="003379FA" w:rsidRDefault="00DD057D" w:rsidP="00DD057D">
      <w:pPr>
        <w:adjustRightInd w:val="0"/>
        <w:snapToGrid w:val="0"/>
        <w:spacing w:line="336" w:lineRule="auto"/>
        <w:ind w:firstLineChars="200" w:firstLine="624"/>
      </w:pPr>
      <w:r w:rsidRPr="003379FA">
        <w:rPr>
          <w:rFonts w:hint="eastAsia"/>
        </w:rPr>
        <w:t>1.</w:t>
      </w:r>
      <w:proofErr w:type="gramStart"/>
      <w:r w:rsidRPr="003379FA">
        <w:rPr>
          <w:rFonts w:hint="eastAsia"/>
        </w:rPr>
        <w:t>浙里办</w:t>
      </w:r>
      <w:proofErr w:type="gramEnd"/>
      <w:r w:rsidRPr="003379FA">
        <w:rPr>
          <w:rFonts w:hint="eastAsia"/>
        </w:rPr>
        <w:t>APP</w:t>
      </w:r>
      <w:r w:rsidRPr="003379FA">
        <w:t xml:space="preserve"> </w:t>
      </w:r>
      <w:r w:rsidRPr="003379FA">
        <w:rPr>
          <w:rFonts w:hint="eastAsia"/>
        </w:rPr>
        <w:t>；</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浙江政务服务网（</w:t>
      </w:r>
      <w:r w:rsidRPr="003379FA">
        <w:t>http://www.zjzwfw.gov.cn/</w:t>
      </w:r>
      <w:r w:rsidRPr="003379FA">
        <w:rPr>
          <w:rFonts w:hint="eastAsia"/>
        </w:rPr>
        <w:t>）；</w:t>
      </w:r>
    </w:p>
    <w:p w:rsidR="00DD057D" w:rsidRPr="003379FA" w:rsidRDefault="00DD057D" w:rsidP="00DD057D">
      <w:pPr>
        <w:adjustRightInd w:val="0"/>
        <w:snapToGrid w:val="0"/>
        <w:spacing w:line="336" w:lineRule="auto"/>
        <w:ind w:firstLineChars="200" w:firstLine="624"/>
      </w:pPr>
      <w:r w:rsidRPr="003379FA">
        <w:rPr>
          <w:rFonts w:hint="eastAsia"/>
        </w:rPr>
        <w:t>3.</w:t>
      </w:r>
      <w:r w:rsidRPr="003379FA">
        <w:rPr>
          <w:rFonts w:hint="eastAsia"/>
        </w:rPr>
        <w:t>浙江</w:t>
      </w:r>
      <w:proofErr w:type="gramStart"/>
      <w:r w:rsidRPr="003379FA">
        <w:rPr>
          <w:rFonts w:hint="eastAsia"/>
        </w:rPr>
        <w:t>福彩网</w:t>
      </w:r>
      <w:proofErr w:type="gramEnd"/>
      <w:r w:rsidRPr="003379FA">
        <w:rPr>
          <w:rFonts w:hint="eastAsia"/>
        </w:rPr>
        <w:t>（</w:t>
      </w:r>
      <w:r w:rsidRPr="003379FA">
        <w:rPr>
          <w:rFonts w:hint="eastAsia"/>
        </w:rPr>
        <w:t>http://www.zjflcp.com/</w:t>
      </w:r>
      <w:r w:rsidRPr="003379FA">
        <w:rPr>
          <w:rFonts w:hint="eastAsia"/>
        </w:rPr>
        <w:t>）。</w:t>
      </w:r>
    </w:p>
    <w:p w:rsidR="00DD057D" w:rsidRPr="003379FA" w:rsidRDefault="00DD057D" w:rsidP="00DD057D">
      <w:pPr>
        <w:adjustRightInd w:val="0"/>
        <w:snapToGrid w:val="0"/>
        <w:spacing w:line="336" w:lineRule="auto"/>
        <w:ind w:firstLineChars="200" w:firstLine="624"/>
      </w:pPr>
      <w:r w:rsidRPr="003379FA">
        <w:rPr>
          <w:rFonts w:ascii="黑体" w:eastAsia="黑体" w:hAnsi="黑体" w:hint="eastAsia"/>
        </w:rPr>
        <w:t>四、报名条件</w:t>
      </w:r>
    </w:p>
    <w:p w:rsidR="00DD057D" w:rsidRPr="003379FA" w:rsidRDefault="00DD057D" w:rsidP="00DD057D">
      <w:pPr>
        <w:adjustRightInd w:val="0"/>
        <w:snapToGrid w:val="0"/>
        <w:spacing w:line="336" w:lineRule="auto"/>
        <w:ind w:firstLineChars="200" w:firstLine="624"/>
      </w:pPr>
      <w:r w:rsidRPr="003379FA">
        <w:rPr>
          <w:rFonts w:hint="eastAsia"/>
        </w:rPr>
        <w:t>（一）自然人申请条件</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年满</w:t>
      </w:r>
      <w:r w:rsidRPr="003379FA">
        <w:rPr>
          <w:rFonts w:hint="eastAsia"/>
        </w:rPr>
        <w:t>18</w:t>
      </w:r>
      <w:r w:rsidRPr="003379FA">
        <w:rPr>
          <w:rFonts w:hint="eastAsia"/>
        </w:rPr>
        <w:t>周岁至</w:t>
      </w:r>
      <w:r w:rsidRPr="003379FA">
        <w:rPr>
          <w:rFonts w:hint="eastAsia"/>
        </w:rPr>
        <w:t>60</w:t>
      </w:r>
      <w:r w:rsidRPr="003379FA">
        <w:rPr>
          <w:rFonts w:hint="eastAsia"/>
        </w:rPr>
        <w:t>周岁，且具有完全民事行为能力和经营能力的自然人；</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需具有杭州市户籍或居住地为杭州市的《浙江省居住证》（或书面承诺一年内补交）；</w:t>
      </w:r>
    </w:p>
    <w:p w:rsidR="00DD057D" w:rsidRPr="003379FA" w:rsidRDefault="00DD057D" w:rsidP="00DD057D">
      <w:pPr>
        <w:adjustRightInd w:val="0"/>
        <w:snapToGrid w:val="0"/>
        <w:spacing w:line="336" w:lineRule="auto"/>
        <w:ind w:firstLineChars="200" w:firstLine="624"/>
      </w:pPr>
      <w:r w:rsidRPr="003379FA">
        <w:rPr>
          <w:rFonts w:hint="eastAsia"/>
        </w:rPr>
        <w:lastRenderedPageBreak/>
        <w:t>3.</w:t>
      </w:r>
      <w:r w:rsidRPr="003379FA">
        <w:rPr>
          <w:rFonts w:hint="eastAsia"/>
        </w:rPr>
        <w:t>有与从事福利彩票代销业务相适应的资金；</w:t>
      </w:r>
    </w:p>
    <w:p w:rsidR="00DD057D" w:rsidRPr="003379FA" w:rsidRDefault="00DD057D" w:rsidP="00DD057D">
      <w:pPr>
        <w:adjustRightInd w:val="0"/>
        <w:snapToGrid w:val="0"/>
        <w:spacing w:line="336" w:lineRule="auto"/>
        <w:ind w:firstLineChars="200" w:firstLine="624"/>
      </w:pPr>
      <w:r w:rsidRPr="003379FA">
        <w:rPr>
          <w:rFonts w:hint="eastAsia"/>
        </w:rPr>
        <w:t>4.</w:t>
      </w:r>
      <w:r w:rsidRPr="003379FA">
        <w:rPr>
          <w:rFonts w:hint="eastAsia"/>
        </w:rPr>
        <w:t>具有高中以上文化程度，熟悉电脑操作；</w:t>
      </w:r>
    </w:p>
    <w:p w:rsidR="00DD057D" w:rsidRPr="003379FA" w:rsidRDefault="00DD057D" w:rsidP="00DD057D">
      <w:pPr>
        <w:adjustRightInd w:val="0"/>
        <w:snapToGrid w:val="0"/>
        <w:spacing w:line="336" w:lineRule="auto"/>
        <w:ind w:firstLineChars="200" w:firstLine="624"/>
      </w:pPr>
      <w:r w:rsidRPr="003379FA">
        <w:rPr>
          <w:rFonts w:hint="eastAsia"/>
        </w:rPr>
        <w:t>5.</w:t>
      </w:r>
      <w:r w:rsidRPr="003379FA">
        <w:rPr>
          <w:rFonts w:hint="eastAsia"/>
        </w:rPr>
        <w:t>近五年内无刑事处罚记录和不良商业信用记录；</w:t>
      </w:r>
    </w:p>
    <w:p w:rsidR="00DD057D" w:rsidRPr="003379FA" w:rsidRDefault="00DD057D" w:rsidP="00DD057D">
      <w:pPr>
        <w:adjustRightInd w:val="0"/>
        <w:snapToGrid w:val="0"/>
        <w:spacing w:line="336" w:lineRule="auto"/>
        <w:ind w:firstLineChars="200" w:firstLine="624"/>
      </w:pPr>
      <w:r w:rsidRPr="003379FA">
        <w:rPr>
          <w:rFonts w:hint="eastAsia"/>
        </w:rPr>
        <w:t>6.</w:t>
      </w:r>
      <w:r w:rsidRPr="003379FA">
        <w:rPr>
          <w:rFonts w:hint="eastAsia"/>
        </w:rPr>
        <w:t>党政机关、事业单位及</w:t>
      </w:r>
      <w:proofErr w:type="gramStart"/>
      <w:r w:rsidRPr="003379FA">
        <w:rPr>
          <w:rFonts w:hint="eastAsia"/>
        </w:rPr>
        <w:t>福彩机构</w:t>
      </w:r>
      <w:proofErr w:type="gramEnd"/>
      <w:r w:rsidRPr="003379FA">
        <w:rPr>
          <w:rFonts w:hint="eastAsia"/>
        </w:rPr>
        <w:t>工作人员不得申请；</w:t>
      </w:r>
    </w:p>
    <w:p w:rsidR="00DD057D" w:rsidRPr="003379FA" w:rsidRDefault="00DD057D" w:rsidP="00DD057D">
      <w:pPr>
        <w:adjustRightInd w:val="0"/>
        <w:snapToGrid w:val="0"/>
        <w:spacing w:line="336" w:lineRule="auto"/>
        <w:ind w:firstLineChars="200" w:firstLine="624"/>
      </w:pPr>
      <w:r w:rsidRPr="003379FA">
        <w:rPr>
          <w:rFonts w:hint="eastAsia"/>
        </w:rPr>
        <w:t>7.</w:t>
      </w:r>
      <w:r w:rsidRPr="003379FA">
        <w:rPr>
          <w:rFonts w:hint="eastAsia"/>
        </w:rPr>
        <w:t>每人限报一处地址</w:t>
      </w:r>
      <w:r w:rsidRPr="003379FA">
        <w:rPr>
          <w:rFonts w:hint="eastAsia"/>
        </w:rPr>
        <w:t>,</w:t>
      </w:r>
      <w:r w:rsidRPr="003379FA">
        <w:rPr>
          <w:rFonts w:hint="eastAsia"/>
        </w:rPr>
        <w:t>已具有福利彩票代销人身份的不再接受报名。</w:t>
      </w:r>
    </w:p>
    <w:p w:rsidR="00DD057D" w:rsidRPr="003379FA" w:rsidRDefault="00DD057D" w:rsidP="00DD057D">
      <w:pPr>
        <w:adjustRightInd w:val="0"/>
        <w:snapToGrid w:val="0"/>
        <w:spacing w:line="336" w:lineRule="auto"/>
        <w:ind w:firstLineChars="200" w:firstLine="624"/>
      </w:pPr>
      <w:r w:rsidRPr="003379FA">
        <w:rPr>
          <w:rFonts w:hint="eastAsia"/>
        </w:rPr>
        <w:t>（二）法人申请条件</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在工商部门注册并具有独立法人资格的单位；</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有与从事福利彩票代销业务相适应的资金；</w:t>
      </w:r>
    </w:p>
    <w:p w:rsidR="00DD057D" w:rsidRPr="003379FA" w:rsidRDefault="00DD057D" w:rsidP="00DD057D">
      <w:pPr>
        <w:adjustRightInd w:val="0"/>
        <w:snapToGrid w:val="0"/>
        <w:spacing w:line="336" w:lineRule="auto"/>
        <w:ind w:firstLineChars="200" w:firstLine="624"/>
      </w:pPr>
      <w:r w:rsidRPr="003379FA">
        <w:rPr>
          <w:rFonts w:hint="eastAsia"/>
        </w:rPr>
        <w:t>3.</w:t>
      </w:r>
      <w:r w:rsidRPr="003379FA">
        <w:rPr>
          <w:rFonts w:hint="eastAsia"/>
        </w:rPr>
        <w:t>近五年内无刑事处罚记录和不良商业信用记录。</w:t>
      </w:r>
    </w:p>
    <w:p w:rsidR="00DD057D" w:rsidRPr="003379FA" w:rsidRDefault="00DD057D" w:rsidP="00DD057D">
      <w:pPr>
        <w:adjustRightInd w:val="0"/>
        <w:snapToGrid w:val="0"/>
        <w:spacing w:line="336" w:lineRule="auto"/>
        <w:ind w:firstLineChars="200" w:firstLine="624"/>
      </w:pPr>
      <w:r w:rsidRPr="003379FA">
        <w:rPr>
          <w:rFonts w:hint="eastAsia"/>
        </w:rPr>
        <w:t>（三）销售场所准入条件</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销售场所选址要求</w:t>
      </w:r>
    </w:p>
    <w:p w:rsidR="00DD057D" w:rsidRPr="003379FA" w:rsidRDefault="00DD057D" w:rsidP="00DD057D">
      <w:pPr>
        <w:adjustRightInd w:val="0"/>
        <w:snapToGrid w:val="0"/>
        <w:spacing w:line="336" w:lineRule="auto"/>
        <w:ind w:firstLineChars="200" w:firstLine="624"/>
      </w:pPr>
      <w:r w:rsidRPr="003379FA">
        <w:rPr>
          <w:rFonts w:hint="eastAsia"/>
        </w:rPr>
        <w:t>在遵守所属行政区域相关规章制度的基础上，综合考虑商业条件、店铺条件等因素，选择合适的销售区域。选址范围大致可分为市区内的沿街底层铺位、旅游景区长期租赁铺位、交通枢纽内的商铺、商业综合体等大型商业场所内的铺位、方圆五公里内无福彩投注站的空白区域以及其他合适销售福利彩票的区域。</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营业面积及形象布置要求</w:t>
      </w:r>
    </w:p>
    <w:p w:rsidR="00DD057D" w:rsidRPr="003379FA" w:rsidRDefault="00DD057D" w:rsidP="00DD057D">
      <w:pPr>
        <w:adjustRightInd w:val="0"/>
        <w:snapToGrid w:val="0"/>
        <w:spacing w:line="336" w:lineRule="auto"/>
        <w:ind w:firstLineChars="200" w:firstLine="624"/>
      </w:pPr>
      <w:r w:rsidRPr="003379FA">
        <w:rPr>
          <w:rFonts w:hint="eastAsia"/>
        </w:rPr>
        <w:t>根据营业面积及形象要求，</w:t>
      </w:r>
      <w:r w:rsidRPr="00B361EF">
        <w:rPr>
          <w:rFonts w:hint="eastAsia"/>
        </w:rPr>
        <w:t>投注站按</w:t>
      </w:r>
      <w:r w:rsidRPr="003379FA">
        <w:rPr>
          <w:rFonts w:hint="eastAsia"/>
        </w:rPr>
        <w:t>经营方式分为旗舰店、标准店、非标准专营店、兼营店。</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1</w:t>
      </w:r>
      <w:r w:rsidRPr="003379FA">
        <w:rPr>
          <w:rFonts w:hint="eastAsia"/>
        </w:rPr>
        <w:t>）旗舰店：余杭区、临平区、萧山区、富阳区、临安区、桐庐县、建德市、淳安县范围内营业面积在</w:t>
      </w:r>
      <w:r w:rsidRPr="003379FA">
        <w:rPr>
          <w:rFonts w:hint="eastAsia"/>
        </w:rPr>
        <w:t>35</w:t>
      </w:r>
      <w:r w:rsidRPr="003379FA">
        <w:rPr>
          <w:rFonts w:hint="eastAsia"/>
        </w:rPr>
        <w:t>平方米及以上；上</w:t>
      </w:r>
      <w:r w:rsidRPr="003379FA">
        <w:rPr>
          <w:rFonts w:hint="eastAsia"/>
        </w:rPr>
        <w:lastRenderedPageBreak/>
        <w:t>城区、拱</w:t>
      </w:r>
      <w:proofErr w:type="gramStart"/>
      <w:r w:rsidRPr="003379FA">
        <w:rPr>
          <w:rFonts w:hint="eastAsia"/>
        </w:rPr>
        <w:t>墅</w:t>
      </w:r>
      <w:proofErr w:type="gramEnd"/>
      <w:r w:rsidRPr="003379FA">
        <w:rPr>
          <w:rFonts w:hint="eastAsia"/>
        </w:rPr>
        <w:t>区、西湖区、滨江区、</w:t>
      </w:r>
      <w:proofErr w:type="gramStart"/>
      <w:r w:rsidRPr="003379FA">
        <w:rPr>
          <w:rFonts w:hint="eastAsia"/>
        </w:rPr>
        <w:t>钱塘区</w:t>
      </w:r>
      <w:proofErr w:type="gramEnd"/>
      <w:r w:rsidRPr="003379FA">
        <w:rPr>
          <w:rFonts w:hint="eastAsia"/>
        </w:rPr>
        <w:t>范围内营业面积在</w:t>
      </w:r>
      <w:r w:rsidRPr="003379FA">
        <w:rPr>
          <w:rFonts w:hint="eastAsia"/>
        </w:rPr>
        <w:t>25</w:t>
      </w:r>
      <w:r w:rsidRPr="003379FA">
        <w:rPr>
          <w:rFonts w:hint="eastAsia"/>
        </w:rPr>
        <w:t>平方米及以上；交通枢纽、商业综合体等大型商业场所内营业面积在</w:t>
      </w:r>
      <w:r w:rsidRPr="003379FA">
        <w:rPr>
          <w:rFonts w:hint="eastAsia"/>
        </w:rPr>
        <w:t>15</w:t>
      </w:r>
      <w:r w:rsidRPr="003379FA">
        <w:rPr>
          <w:rFonts w:hint="eastAsia"/>
        </w:rPr>
        <w:t>平方米及以上。形象布置按照市</w:t>
      </w:r>
      <w:proofErr w:type="gramStart"/>
      <w:r w:rsidRPr="003379FA">
        <w:rPr>
          <w:rFonts w:hint="eastAsia"/>
        </w:rPr>
        <w:t>福彩中心</w:t>
      </w:r>
      <w:proofErr w:type="gramEnd"/>
      <w:r w:rsidRPr="003379FA">
        <w:rPr>
          <w:rFonts w:hint="eastAsia"/>
        </w:rPr>
        <w:t>提供的投注站、综合体</w:t>
      </w:r>
      <w:proofErr w:type="gramStart"/>
      <w:r w:rsidRPr="003379FA">
        <w:rPr>
          <w:rFonts w:hint="eastAsia"/>
        </w:rPr>
        <w:t>自营店</w:t>
      </w:r>
      <w:proofErr w:type="gramEnd"/>
      <w:r w:rsidRPr="003379FA">
        <w:rPr>
          <w:rFonts w:hint="eastAsia"/>
        </w:rPr>
        <w:t>装修相关标准进行，并配备空调、监控等设施。其中沿街铺位的</w:t>
      </w:r>
      <w:r w:rsidRPr="00B361EF">
        <w:rPr>
          <w:rFonts w:hint="eastAsia"/>
        </w:rPr>
        <w:t>投注站</w:t>
      </w:r>
      <w:r w:rsidRPr="003379FA">
        <w:rPr>
          <w:rFonts w:hint="eastAsia"/>
        </w:rPr>
        <w:t>要求层高</w:t>
      </w:r>
      <w:r w:rsidRPr="003379FA">
        <w:rPr>
          <w:rFonts w:hint="eastAsia"/>
        </w:rPr>
        <w:t>2.8</w:t>
      </w:r>
      <w:r w:rsidRPr="003379FA">
        <w:rPr>
          <w:rFonts w:hint="eastAsia"/>
        </w:rPr>
        <w:t>米以上、门宽</w:t>
      </w:r>
      <w:r w:rsidRPr="003379FA">
        <w:rPr>
          <w:rFonts w:hint="eastAsia"/>
        </w:rPr>
        <w:t>2.2</w:t>
      </w:r>
      <w:r w:rsidRPr="003379FA">
        <w:rPr>
          <w:rFonts w:hint="eastAsia"/>
        </w:rPr>
        <w:t>米以上、深度</w:t>
      </w:r>
      <w:r w:rsidRPr="003379FA">
        <w:rPr>
          <w:rFonts w:hint="eastAsia"/>
        </w:rPr>
        <w:t>3</w:t>
      </w:r>
      <w:r w:rsidRPr="003379FA">
        <w:rPr>
          <w:rFonts w:hint="eastAsia"/>
        </w:rPr>
        <w:t>米以上。</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2</w:t>
      </w:r>
      <w:r w:rsidRPr="003379FA">
        <w:rPr>
          <w:rFonts w:hint="eastAsia"/>
        </w:rPr>
        <w:t>）标准店：余杭区、临平区、萧山区、富阳区、临安区、桐庐县、建德市、淳安县范围内营业面积在</w:t>
      </w:r>
      <w:r w:rsidRPr="003379FA">
        <w:rPr>
          <w:rFonts w:hint="eastAsia"/>
        </w:rPr>
        <w:t>18</w:t>
      </w:r>
      <w:r w:rsidRPr="003379FA">
        <w:rPr>
          <w:rFonts w:hint="eastAsia"/>
        </w:rPr>
        <w:t>平方米及以上；西湖区、</w:t>
      </w:r>
      <w:proofErr w:type="gramStart"/>
      <w:r w:rsidRPr="003379FA">
        <w:rPr>
          <w:rFonts w:hint="eastAsia"/>
        </w:rPr>
        <w:t>钱塘区</w:t>
      </w:r>
      <w:proofErr w:type="gramEnd"/>
      <w:r w:rsidRPr="003379FA">
        <w:rPr>
          <w:rFonts w:hint="eastAsia"/>
        </w:rPr>
        <w:t>范围内营业面积在</w:t>
      </w:r>
      <w:r w:rsidRPr="003379FA">
        <w:rPr>
          <w:rFonts w:hint="eastAsia"/>
        </w:rPr>
        <w:t>15</w:t>
      </w:r>
      <w:r w:rsidRPr="003379FA">
        <w:rPr>
          <w:rFonts w:hint="eastAsia"/>
        </w:rPr>
        <w:t>平方米及以上；上城区、拱</w:t>
      </w:r>
      <w:proofErr w:type="gramStart"/>
      <w:r w:rsidRPr="003379FA">
        <w:rPr>
          <w:rFonts w:hint="eastAsia"/>
        </w:rPr>
        <w:t>墅</w:t>
      </w:r>
      <w:proofErr w:type="gramEnd"/>
      <w:r w:rsidRPr="003379FA">
        <w:rPr>
          <w:rFonts w:hint="eastAsia"/>
        </w:rPr>
        <w:t>区、滨江区范围内营业面积在</w:t>
      </w:r>
      <w:r w:rsidRPr="003379FA">
        <w:rPr>
          <w:rFonts w:hint="eastAsia"/>
        </w:rPr>
        <w:t>12</w:t>
      </w:r>
      <w:r w:rsidRPr="003379FA">
        <w:rPr>
          <w:rFonts w:hint="eastAsia"/>
        </w:rPr>
        <w:t>平方米及以上；交通枢纽、商业综合体等大型商业场所内营业面积在</w:t>
      </w:r>
      <w:r w:rsidRPr="003379FA">
        <w:rPr>
          <w:rFonts w:hint="eastAsia"/>
        </w:rPr>
        <w:t>10</w:t>
      </w:r>
      <w:r w:rsidRPr="003379FA">
        <w:rPr>
          <w:rFonts w:hint="eastAsia"/>
        </w:rPr>
        <w:t>平方米及以上。形象布置按照市</w:t>
      </w:r>
      <w:proofErr w:type="gramStart"/>
      <w:r w:rsidRPr="003379FA">
        <w:rPr>
          <w:rFonts w:hint="eastAsia"/>
        </w:rPr>
        <w:t>福彩中心</w:t>
      </w:r>
      <w:proofErr w:type="gramEnd"/>
      <w:r w:rsidRPr="003379FA">
        <w:rPr>
          <w:rFonts w:hint="eastAsia"/>
        </w:rPr>
        <w:t>提供的投注站、综合体</w:t>
      </w:r>
      <w:proofErr w:type="gramStart"/>
      <w:r w:rsidRPr="003379FA">
        <w:rPr>
          <w:rFonts w:hint="eastAsia"/>
        </w:rPr>
        <w:t>自营店</w:t>
      </w:r>
      <w:proofErr w:type="gramEnd"/>
      <w:r w:rsidRPr="003379FA">
        <w:rPr>
          <w:rFonts w:hint="eastAsia"/>
        </w:rPr>
        <w:t>装修相关标准进行，并配备空调、监控等设施。其中沿街铺面的</w:t>
      </w:r>
      <w:r w:rsidRPr="00B361EF">
        <w:rPr>
          <w:rFonts w:hint="eastAsia"/>
        </w:rPr>
        <w:t>投注站</w:t>
      </w:r>
      <w:r w:rsidRPr="003379FA">
        <w:rPr>
          <w:rFonts w:hint="eastAsia"/>
        </w:rPr>
        <w:t>要求层高</w:t>
      </w:r>
      <w:r w:rsidRPr="003379FA">
        <w:rPr>
          <w:rFonts w:hint="eastAsia"/>
        </w:rPr>
        <w:t>2.8</w:t>
      </w:r>
      <w:r w:rsidRPr="003379FA">
        <w:rPr>
          <w:rFonts w:hint="eastAsia"/>
        </w:rPr>
        <w:t>米以上、门宽</w:t>
      </w:r>
      <w:r w:rsidRPr="003379FA">
        <w:rPr>
          <w:rFonts w:hint="eastAsia"/>
        </w:rPr>
        <w:t>2.2</w:t>
      </w:r>
      <w:r w:rsidRPr="003379FA">
        <w:rPr>
          <w:rFonts w:hint="eastAsia"/>
        </w:rPr>
        <w:t>米以上、深度</w:t>
      </w:r>
      <w:r w:rsidRPr="003379FA">
        <w:rPr>
          <w:rFonts w:hint="eastAsia"/>
        </w:rPr>
        <w:t>3</w:t>
      </w:r>
      <w:r w:rsidRPr="003379FA">
        <w:rPr>
          <w:rFonts w:hint="eastAsia"/>
        </w:rPr>
        <w:t>米以上。</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3</w:t>
      </w:r>
      <w:r w:rsidRPr="003379FA">
        <w:rPr>
          <w:rFonts w:hint="eastAsia"/>
        </w:rPr>
        <w:t>）非标准专营店：仅限上城区、拱</w:t>
      </w:r>
      <w:proofErr w:type="gramStart"/>
      <w:r w:rsidRPr="003379FA">
        <w:rPr>
          <w:rFonts w:hint="eastAsia"/>
        </w:rPr>
        <w:t>墅</w:t>
      </w:r>
      <w:proofErr w:type="gramEnd"/>
      <w:r w:rsidRPr="003379FA">
        <w:rPr>
          <w:rFonts w:hint="eastAsia"/>
        </w:rPr>
        <w:t>区、西湖区、滨江区、</w:t>
      </w:r>
      <w:proofErr w:type="gramStart"/>
      <w:r w:rsidRPr="003379FA">
        <w:rPr>
          <w:rFonts w:hint="eastAsia"/>
        </w:rPr>
        <w:t>钱塘区</w:t>
      </w:r>
      <w:proofErr w:type="gramEnd"/>
      <w:r w:rsidRPr="003379FA">
        <w:rPr>
          <w:rFonts w:hint="eastAsia"/>
        </w:rPr>
        <w:t>范围内申请，营业面积在</w:t>
      </w:r>
      <w:r w:rsidRPr="003379FA">
        <w:rPr>
          <w:rFonts w:hint="eastAsia"/>
        </w:rPr>
        <w:t>8</w:t>
      </w:r>
      <w:r w:rsidRPr="003379FA">
        <w:rPr>
          <w:rFonts w:hint="eastAsia"/>
        </w:rPr>
        <w:t>平方米及以上；交通枢纽、商业综合体等大型商业场所内营业面积在</w:t>
      </w:r>
      <w:r w:rsidRPr="003379FA">
        <w:rPr>
          <w:rFonts w:hint="eastAsia"/>
        </w:rPr>
        <w:t>4</w:t>
      </w:r>
      <w:r w:rsidRPr="003379FA">
        <w:rPr>
          <w:rFonts w:hint="eastAsia"/>
        </w:rPr>
        <w:t>平方米及以上；其它区域不接受“非标准专营店”申请。非标准专营</w:t>
      </w:r>
      <w:proofErr w:type="gramStart"/>
      <w:r w:rsidRPr="003379FA">
        <w:rPr>
          <w:rFonts w:hint="eastAsia"/>
        </w:rPr>
        <w:t>店形象</w:t>
      </w:r>
      <w:proofErr w:type="gramEnd"/>
      <w:r w:rsidRPr="003379FA">
        <w:rPr>
          <w:rFonts w:hint="eastAsia"/>
        </w:rPr>
        <w:t>布置参照标准店要求。</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4</w:t>
      </w:r>
      <w:r w:rsidRPr="003379FA">
        <w:rPr>
          <w:rFonts w:hint="eastAsia"/>
        </w:rPr>
        <w:t>）兼营店：仅限上城区、拱</w:t>
      </w:r>
      <w:proofErr w:type="gramStart"/>
      <w:r w:rsidRPr="003379FA">
        <w:rPr>
          <w:rFonts w:hint="eastAsia"/>
        </w:rPr>
        <w:t>墅</w:t>
      </w:r>
      <w:proofErr w:type="gramEnd"/>
      <w:r w:rsidRPr="003379FA">
        <w:rPr>
          <w:rFonts w:hint="eastAsia"/>
        </w:rPr>
        <w:t>区、西湖区、滨江区范围内申请，</w:t>
      </w:r>
      <w:r w:rsidRPr="00B361EF">
        <w:rPr>
          <w:rFonts w:hint="eastAsia"/>
        </w:rPr>
        <w:t>投注站</w:t>
      </w:r>
      <w:r>
        <w:rPr>
          <w:rFonts w:hint="eastAsia"/>
        </w:rPr>
        <w:t>内</w:t>
      </w:r>
      <w:r w:rsidRPr="003379FA">
        <w:rPr>
          <w:rFonts w:hint="eastAsia"/>
        </w:rPr>
        <w:t>需放置电脑票销售柜、号码分布图、福利彩票背景墙等</w:t>
      </w:r>
      <w:proofErr w:type="gramStart"/>
      <w:r w:rsidRPr="003379FA">
        <w:rPr>
          <w:rFonts w:hint="eastAsia"/>
        </w:rPr>
        <w:t>明显福彩标识</w:t>
      </w:r>
      <w:proofErr w:type="gramEnd"/>
      <w:r w:rsidRPr="003379FA">
        <w:rPr>
          <w:rFonts w:hint="eastAsia"/>
        </w:rPr>
        <w:t>，以及可供</w:t>
      </w:r>
      <w:r w:rsidRPr="003379FA">
        <w:rPr>
          <w:rFonts w:hint="eastAsia"/>
        </w:rPr>
        <w:t>1</w:t>
      </w:r>
      <w:r w:rsidRPr="003379FA">
        <w:rPr>
          <w:rFonts w:hint="eastAsia"/>
        </w:rPr>
        <w:t>名及以上彩民休息区域。</w:t>
      </w:r>
    </w:p>
    <w:p w:rsidR="00DD057D" w:rsidRPr="003379FA" w:rsidRDefault="00DD057D" w:rsidP="00DD057D">
      <w:pPr>
        <w:adjustRightInd w:val="0"/>
        <w:snapToGrid w:val="0"/>
        <w:spacing w:line="336" w:lineRule="auto"/>
        <w:ind w:firstLineChars="200" w:firstLine="624"/>
      </w:pPr>
      <w:r w:rsidRPr="003379FA">
        <w:rPr>
          <w:rFonts w:hint="eastAsia"/>
        </w:rPr>
        <w:lastRenderedPageBreak/>
        <w:t>3.</w:t>
      </w:r>
      <w:r w:rsidRPr="003379FA">
        <w:rPr>
          <w:rFonts w:hint="eastAsia"/>
        </w:rPr>
        <w:t>距离要求</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1</w:t>
      </w:r>
      <w:r w:rsidRPr="003379FA">
        <w:rPr>
          <w:rFonts w:hint="eastAsia"/>
        </w:rPr>
        <w:t>）沿街底层铺位新设</w:t>
      </w:r>
      <w:r w:rsidRPr="00B361EF">
        <w:rPr>
          <w:rFonts w:hint="eastAsia"/>
        </w:rPr>
        <w:t>投注站</w:t>
      </w:r>
      <w:r w:rsidRPr="003379FA">
        <w:rPr>
          <w:rFonts w:hint="eastAsia"/>
        </w:rPr>
        <w:t>距现有</w:t>
      </w:r>
      <w:r w:rsidRPr="00B361EF">
        <w:rPr>
          <w:rFonts w:hint="eastAsia"/>
        </w:rPr>
        <w:t>投注站</w:t>
      </w:r>
      <w:r w:rsidRPr="003379FA">
        <w:rPr>
          <w:rFonts w:hint="eastAsia"/>
        </w:rPr>
        <w:t>的距离要求分别为：距周边旗舰店步行距离一般不少于</w:t>
      </w:r>
      <w:r w:rsidRPr="003379FA">
        <w:rPr>
          <w:rFonts w:hint="eastAsia"/>
        </w:rPr>
        <w:t>400</w:t>
      </w:r>
      <w:r w:rsidRPr="003379FA">
        <w:rPr>
          <w:rFonts w:hint="eastAsia"/>
        </w:rPr>
        <w:t>米；距周边标准店步行距离一般不少于</w:t>
      </w:r>
      <w:r w:rsidRPr="003379FA">
        <w:rPr>
          <w:rFonts w:hint="eastAsia"/>
        </w:rPr>
        <w:t>300</w:t>
      </w:r>
      <w:r w:rsidRPr="003379FA">
        <w:rPr>
          <w:rFonts w:hint="eastAsia"/>
        </w:rPr>
        <w:t>米；距周边非标准专营店步行距离一般不少于</w:t>
      </w:r>
      <w:r w:rsidRPr="003379FA">
        <w:rPr>
          <w:rFonts w:hint="eastAsia"/>
        </w:rPr>
        <w:t>200</w:t>
      </w:r>
      <w:r w:rsidRPr="003379FA">
        <w:rPr>
          <w:rFonts w:hint="eastAsia"/>
        </w:rPr>
        <w:t>米；距周边长期户外代销点步行距离一般不少于</w:t>
      </w:r>
      <w:r w:rsidRPr="003379FA">
        <w:rPr>
          <w:rFonts w:hint="eastAsia"/>
        </w:rPr>
        <w:t>100</w:t>
      </w:r>
      <w:r w:rsidRPr="003379FA">
        <w:rPr>
          <w:rFonts w:hint="eastAsia"/>
        </w:rPr>
        <w:t>米；“兼营店”不设距离要求。人流密集区可适当放宽。</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2</w:t>
      </w:r>
      <w:r w:rsidRPr="003379FA">
        <w:rPr>
          <w:rFonts w:hint="eastAsia"/>
        </w:rPr>
        <w:t>）旅游景区的长期租赁铺位新设</w:t>
      </w:r>
      <w:r w:rsidRPr="00B361EF">
        <w:rPr>
          <w:rFonts w:hint="eastAsia"/>
        </w:rPr>
        <w:t>投注站</w:t>
      </w:r>
      <w:r w:rsidRPr="003379FA">
        <w:rPr>
          <w:rFonts w:hint="eastAsia"/>
        </w:rPr>
        <w:t>必须符合“距离要求（</w:t>
      </w:r>
      <w:r w:rsidRPr="003379FA">
        <w:rPr>
          <w:rFonts w:hint="eastAsia"/>
        </w:rPr>
        <w:t>1</w:t>
      </w:r>
      <w:r w:rsidRPr="003379FA">
        <w:rPr>
          <w:rFonts w:hint="eastAsia"/>
        </w:rPr>
        <w:t>）”，可根据景区特殊情况经市</w:t>
      </w:r>
      <w:proofErr w:type="gramStart"/>
      <w:r w:rsidRPr="003379FA">
        <w:rPr>
          <w:rFonts w:hint="eastAsia"/>
        </w:rPr>
        <w:t>福彩中心</w:t>
      </w:r>
      <w:proofErr w:type="gramEnd"/>
      <w:r w:rsidRPr="003379FA">
        <w:rPr>
          <w:rFonts w:hint="eastAsia"/>
        </w:rPr>
        <w:t>审批确定。</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3</w:t>
      </w:r>
      <w:r w:rsidRPr="003379FA">
        <w:rPr>
          <w:rFonts w:hint="eastAsia"/>
        </w:rPr>
        <w:t>）交通枢纽、商业综合体等大型商业场所同一楼体作为一个独立单元，新设</w:t>
      </w:r>
      <w:r w:rsidRPr="00B361EF">
        <w:rPr>
          <w:rFonts w:hint="eastAsia"/>
        </w:rPr>
        <w:t>投注站</w:t>
      </w:r>
      <w:r w:rsidRPr="003379FA">
        <w:rPr>
          <w:rFonts w:hint="eastAsia"/>
        </w:rPr>
        <w:t>与楼体</w:t>
      </w:r>
      <w:proofErr w:type="gramStart"/>
      <w:r w:rsidRPr="003379FA">
        <w:rPr>
          <w:rFonts w:hint="eastAsia"/>
        </w:rPr>
        <w:t>外现有</w:t>
      </w:r>
      <w:proofErr w:type="gramEnd"/>
      <w:r w:rsidRPr="00B361EF">
        <w:rPr>
          <w:rFonts w:hint="eastAsia"/>
        </w:rPr>
        <w:t>投注站</w:t>
      </w:r>
      <w:r w:rsidRPr="003379FA">
        <w:rPr>
          <w:rFonts w:hint="eastAsia"/>
        </w:rPr>
        <w:t>参照“距离要求（</w:t>
      </w:r>
      <w:r w:rsidRPr="003379FA">
        <w:rPr>
          <w:rFonts w:hint="eastAsia"/>
        </w:rPr>
        <w:t>1</w:t>
      </w:r>
      <w:r w:rsidRPr="003379FA">
        <w:rPr>
          <w:rFonts w:hint="eastAsia"/>
        </w:rPr>
        <w:t>）”；与楼体内现有</w:t>
      </w:r>
      <w:r w:rsidRPr="00B361EF">
        <w:rPr>
          <w:rFonts w:hint="eastAsia"/>
        </w:rPr>
        <w:t>投注站</w:t>
      </w:r>
      <w:r w:rsidRPr="003379FA">
        <w:rPr>
          <w:rFonts w:hint="eastAsia"/>
        </w:rPr>
        <w:t>间隔三个及以上楼层。</w:t>
      </w:r>
    </w:p>
    <w:p w:rsidR="00DD057D" w:rsidRPr="003379FA" w:rsidRDefault="00DD057D" w:rsidP="00DD057D">
      <w:pPr>
        <w:adjustRightInd w:val="0"/>
        <w:snapToGrid w:val="0"/>
        <w:spacing w:line="336" w:lineRule="auto"/>
        <w:ind w:firstLineChars="200" w:firstLine="624"/>
      </w:pPr>
      <w:r w:rsidRPr="003379FA">
        <w:rPr>
          <w:rFonts w:hint="eastAsia"/>
        </w:rPr>
        <w:t>4.</w:t>
      </w:r>
      <w:r w:rsidRPr="003379FA">
        <w:rPr>
          <w:rFonts w:hint="eastAsia"/>
        </w:rPr>
        <w:t>其他准入要求</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1</w:t>
      </w:r>
      <w:r w:rsidRPr="003379FA">
        <w:rPr>
          <w:rFonts w:hint="eastAsia"/>
        </w:rPr>
        <w:t>）具有合法的房产证明、不少于一年的租赁协议或经营场所租赁意向书（提供房产租赁意向书的，待确定获得代销资格后需再提供租赁协议）；</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2</w:t>
      </w:r>
      <w:r w:rsidRPr="003379FA">
        <w:rPr>
          <w:rFonts w:hint="eastAsia"/>
        </w:rPr>
        <w:t>）具有销售彩票相应的通讯、消防、安全等设施；</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3</w:t>
      </w:r>
      <w:r w:rsidRPr="003379FA">
        <w:rPr>
          <w:rFonts w:hint="eastAsia"/>
        </w:rPr>
        <w:t>）距离中、小学校正门</w:t>
      </w:r>
      <w:r w:rsidRPr="003379FA">
        <w:rPr>
          <w:rFonts w:hint="eastAsia"/>
        </w:rPr>
        <w:t>200</w:t>
      </w:r>
      <w:r w:rsidRPr="003379FA">
        <w:rPr>
          <w:rFonts w:hint="eastAsia"/>
        </w:rPr>
        <w:t>米以上；</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4</w:t>
      </w:r>
      <w:r w:rsidRPr="003379FA">
        <w:rPr>
          <w:rFonts w:hint="eastAsia"/>
        </w:rPr>
        <w:t>）同一报名地址区域最终只能产生一位代销者，先报先得。</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5</w:t>
      </w:r>
      <w:r w:rsidRPr="003379FA">
        <w:rPr>
          <w:rFonts w:hint="eastAsia"/>
        </w:rPr>
        <w:t>）申请人获得代销资格后，应当严格遵守《彩票管理条例》《彩票管理条例实施细则》等相关法律法规，否则市</w:t>
      </w:r>
      <w:proofErr w:type="gramStart"/>
      <w:r w:rsidRPr="003379FA">
        <w:rPr>
          <w:rFonts w:hint="eastAsia"/>
        </w:rPr>
        <w:t>福彩中心</w:t>
      </w:r>
      <w:proofErr w:type="gramEnd"/>
      <w:r w:rsidRPr="003379FA">
        <w:rPr>
          <w:rFonts w:hint="eastAsia"/>
        </w:rPr>
        <w:t>可以解除福利彩票代销合同，由此造成的损失由申请人自行承担。</w:t>
      </w:r>
    </w:p>
    <w:p w:rsidR="00DD057D" w:rsidRPr="003379FA" w:rsidRDefault="00DD057D" w:rsidP="00DD057D">
      <w:pPr>
        <w:adjustRightInd w:val="0"/>
        <w:snapToGrid w:val="0"/>
        <w:spacing w:line="336" w:lineRule="auto"/>
        <w:ind w:firstLineChars="200" w:firstLine="624"/>
      </w:pPr>
      <w:r w:rsidRPr="003379FA">
        <w:rPr>
          <w:rFonts w:hint="eastAsia"/>
        </w:rPr>
        <w:lastRenderedPageBreak/>
        <w:t>（</w:t>
      </w:r>
      <w:r w:rsidRPr="003379FA">
        <w:rPr>
          <w:rFonts w:hint="eastAsia"/>
        </w:rPr>
        <w:t>6</w:t>
      </w:r>
      <w:r w:rsidRPr="003379FA">
        <w:rPr>
          <w:rFonts w:hint="eastAsia"/>
        </w:rPr>
        <w:t>）</w:t>
      </w:r>
      <w:r w:rsidRPr="00B361EF">
        <w:rPr>
          <w:rFonts w:hint="eastAsia"/>
        </w:rPr>
        <w:t>投注站</w:t>
      </w:r>
      <w:r w:rsidRPr="003379FA">
        <w:rPr>
          <w:rFonts w:hint="eastAsia"/>
        </w:rPr>
        <w:t>原则上必须销售福利彩票所有游戏种类，销售权限有限制的游戏则以市</w:t>
      </w:r>
      <w:proofErr w:type="gramStart"/>
      <w:r w:rsidRPr="003379FA">
        <w:rPr>
          <w:rFonts w:hint="eastAsia"/>
        </w:rPr>
        <w:t>福彩中心</w:t>
      </w:r>
      <w:proofErr w:type="gramEnd"/>
      <w:r w:rsidRPr="003379FA">
        <w:rPr>
          <w:rFonts w:hint="eastAsia"/>
        </w:rPr>
        <w:t>的相关规定为准。</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7</w:t>
      </w:r>
      <w:r w:rsidRPr="003379FA">
        <w:rPr>
          <w:rFonts w:hint="eastAsia"/>
        </w:rPr>
        <w:t>）新设</w:t>
      </w:r>
      <w:r w:rsidRPr="00B361EF">
        <w:rPr>
          <w:rFonts w:hint="eastAsia"/>
        </w:rPr>
        <w:t>投注站</w:t>
      </w:r>
      <w:r w:rsidRPr="003379FA">
        <w:rPr>
          <w:rFonts w:hint="eastAsia"/>
        </w:rPr>
        <w:t>一年内不得移址。若因不可抗力原因需要移址的，须经市</w:t>
      </w:r>
      <w:proofErr w:type="gramStart"/>
      <w:r w:rsidRPr="003379FA">
        <w:rPr>
          <w:rFonts w:hint="eastAsia"/>
        </w:rPr>
        <w:t>福彩中心</w:t>
      </w:r>
      <w:proofErr w:type="gramEnd"/>
      <w:r w:rsidRPr="003379FA">
        <w:rPr>
          <w:rFonts w:hint="eastAsia"/>
        </w:rPr>
        <w:t>审批同意，且移址后的</w:t>
      </w:r>
      <w:r w:rsidRPr="00B361EF">
        <w:rPr>
          <w:rFonts w:hint="eastAsia"/>
        </w:rPr>
        <w:t>投注站</w:t>
      </w:r>
      <w:r w:rsidRPr="003379FA">
        <w:rPr>
          <w:rFonts w:hint="eastAsia"/>
        </w:rPr>
        <w:t>规模不得低于原标准。</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8</w:t>
      </w:r>
      <w:r w:rsidRPr="003379FA">
        <w:rPr>
          <w:rFonts w:hint="eastAsia"/>
        </w:rPr>
        <w:t>）方圆五公里内无福彩投注站的空白区域，准入后五年内不得移机，其他要求以杭州</w:t>
      </w:r>
      <w:proofErr w:type="gramStart"/>
      <w:r w:rsidRPr="003379FA">
        <w:rPr>
          <w:rFonts w:hint="eastAsia"/>
        </w:rPr>
        <w:t>福彩网</w:t>
      </w:r>
      <w:proofErr w:type="gramEnd"/>
      <w:r w:rsidRPr="003379FA">
        <w:rPr>
          <w:rFonts w:hint="eastAsia"/>
        </w:rPr>
        <w:t>和</w:t>
      </w:r>
      <w:proofErr w:type="gramStart"/>
      <w:r w:rsidRPr="003379FA">
        <w:rPr>
          <w:rFonts w:hint="eastAsia"/>
        </w:rPr>
        <w:t>杭州福彩</w:t>
      </w:r>
      <w:proofErr w:type="gramEnd"/>
      <w:r w:rsidRPr="003379FA">
        <w:rPr>
          <w:rFonts w:hint="eastAsia"/>
        </w:rPr>
        <w:t>APP</w:t>
      </w:r>
      <w:r w:rsidRPr="003379FA">
        <w:rPr>
          <w:rFonts w:hint="eastAsia"/>
        </w:rPr>
        <w:t>不定期发布为准。</w:t>
      </w:r>
    </w:p>
    <w:p w:rsidR="00DD057D" w:rsidRPr="003379FA" w:rsidRDefault="00DD057D" w:rsidP="00DD057D">
      <w:pPr>
        <w:adjustRightInd w:val="0"/>
        <w:snapToGrid w:val="0"/>
        <w:spacing w:line="336" w:lineRule="auto"/>
        <w:ind w:firstLineChars="200" w:firstLine="624"/>
      </w:pPr>
      <w:r w:rsidRPr="003379FA">
        <w:rPr>
          <w:rFonts w:hint="eastAsia"/>
        </w:rPr>
        <w:t>（</w:t>
      </w:r>
      <w:r w:rsidRPr="003379FA">
        <w:rPr>
          <w:rFonts w:hint="eastAsia"/>
        </w:rPr>
        <w:t>9</w:t>
      </w:r>
      <w:r w:rsidRPr="003379FA">
        <w:rPr>
          <w:rFonts w:hint="eastAsia"/>
        </w:rPr>
        <w:t>）旗舰店、标准店总面积的</w:t>
      </w:r>
      <w:r w:rsidRPr="003379FA">
        <w:rPr>
          <w:rFonts w:hint="eastAsia"/>
        </w:rPr>
        <w:t>15%</w:t>
      </w:r>
      <w:r w:rsidRPr="003379FA">
        <w:rPr>
          <w:rFonts w:hint="eastAsia"/>
        </w:rPr>
        <w:t>可用于销售其它物品，“非标准专营店”不得销售除福利彩票以外的其它物品。</w:t>
      </w:r>
    </w:p>
    <w:p w:rsidR="00DD057D" w:rsidRPr="003379FA" w:rsidRDefault="00DD057D" w:rsidP="00DD057D">
      <w:pPr>
        <w:adjustRightInd w:val="0"/>
        <w:snapToGrid w:val="0"/>
        <w:spacing w:line="336" w:lineRule="auto"/>
        <w:ind w:firstLineChars="200" w:firstLine="624"/>
        <w:rPr>
          <w:rFonts w:ascii="黑体" w:eastAsia="黑体" w:hAnsi="黑体"/>
        </w:rPr>
      </w:pPr>
      <w:r w:rsidRPr="003379FA">
        <w:rPr>
          <w:rFonts w:ascii="黑体" w:eastAsia="黑体" w:hAnsi="黑体" w:hint="eastAsia"/>
        </w:rPr>
        <w:t>五、申办流程</w:t>
      </w:r>
    </w:p>
    <w:p w:rsidR="00DD057D" w:rsidRPr="003379FA" w:rsidRDefault="00DD057D" w:rsidP="00DD057D">
      <w:pPr>
        <w:adjustRightInd w:val="0"/>
        <w:snapToGrid w:val="0"/>
        <w:spacing w:line="336" w:lineRule="auto"/>
        <w:ind w:firstLineChars="200" w:firstLine="624"/>
      </w:pPr>
      <w:r w:rsidRPr="003379FA">
        <w:rPr>
          <w:rFonts w:hint="eastAsia"/>
        </w:rPr>
        <w:t>（一）登录。申请人</w:t>
      </w:r>
      <w:proofErr w:type="gramStart"/>
      <w:r w:rsidRPr="003379FA">
        <w:rPr>
          <w:rFonts w:hint="eastAsia"/>
        </w:rPr>
        <w:t>登录浙里办</w:t>
      </w:r>
      <w:proofErr w:type="gramEnd"/>
      <w:r w:rsidRPr="003379FA">
        <w:rPr>
          <w:rFonts w:hint="eastAsia"/>
        </w:rPr>
        <w:t>APP</w:t>
      </w:r>
      <w:r w:rsidRPr="003379FA">
        <w:rPr>
          <w:rFonts w:hint="eastAsia"/>
        </w:rPr>
        <w:t>、浙江政务服务网（</w:t>
      </w:r>
      <w:r w:rsidRPr="003379FA">
        <w:t>http://www.zjzwfw.gov.cn/</w:t>
      </w:r>
      <w:r w:rsidRPr="003379FA">
        <w:rPr>
          <w:rFonts w:hint="eastAsia"/>
        </w:rPr>
        <w:t>）、浙江</w:t>
      </w:r>
      <w:proofErr w:type="gramStart"/>
      <w:r w:rsidRPr="003379FA">
        <w:rPr>
          <w:rFonts w:hint="eastAsia"/>
        </w:rPr>
        <w:t>福彩网</w:t>
      </w:r>
      <w:proofErr w:type="gramEnd"/>
      <w:r w:rsidRPr="003379FA">
        <w:rPr>
          <w:rFonts w:hint="eastAsia"/>
        </w:rPr>
        <w:t>（</w:t>
      </w:r>
      <w:r w:rsidRPr="003379FA">
        <w:rPr>
          <w:rFonts w:hint="eastAsia"/>
        </w:rPr>
        <w:t>http://www.zjflcp.com/</w:t>
      </w:r>
      <w:r w:rsidRPr="003379FA">
        <w:rPr>
          <w:rFonts w:hint="eastAsia"/>
        </w:rPr>
        <w:t>）点击</w:t>
      </w:r>
      <w:proofErr w:type="gramStart"/>
      <w:r w:rsidRPr="003379FA">
        <w:rPr>
          <w:rFonts w:hint="eastAsia"/>
        </w:rPr>
        <w:t>进入福彩投注</w:t>
      </w:r>
      <w:proofErr w:type="gramEnd"/>
      <w:r w:rsidRPr="003379FA">
        <w:rPr>
          <w:rFonts w:hint="eastAsia"/>
        </w:rPr>
        <w:t>站业务网上申报，选择“自然人申办福彩投注站”或“法人申办福彩投注站”。申请人应当仔细阅读《办事指南》，确认后点击进入办事界面；</w:t>
      </w:r>
    </w:p>
    <w:p w:rsidR="00DD057D" w:rsidRPr="003379FA" w:rsidRDefault="00DD057D" w:rsidP="00DD057D">
      <w:pPr>
        <w:adjustRightInd w:val="0"/>
        <w:snapToGrid w:val="0"/>
        <w:spacing w:line="336" w:lineRule="auto"/>
        <w:ind w:firstLineChars="200" w:firstLine="624"/>
      </w:pPr>
      <w:r w:rsidRPr="003379FA">
        <w:rPr>
          <w:rFonts w:hint="eastAsia"/>
        </w:rPr>
        <w:t>（二）填写申请人基本信息。申请人确认《风险提示告知》（详见附件一）后，如实填写个人基本信息，确认无误后点击进入报名资料上传界面；</w:t>
      </w:r>
    </w:p>
    <w:p w:rsidR="00DD057D" w:rsidRPr="003379FA" w:rsidRDefault="00DD057D" w:rsidP="00DD057D">
      <w:pPr>
        <w:adjustRightInd w:val="0"/>
        <w:snapToGrid w:val="0"/>
        <w:spacing w:line="336" w:lineRule="auto"/>
        <w:ind w:firstLineChars="200" w:firstLine="624"/>
      </w:pPr>
      <w:r w:rsidRPr="003379FA">
        <w:rPr>
          <w:rFonts w:hint="eastAsia"/>
        </w:rPr>
        <w:t>（三）报名资料上传。申请人按系统提示以照片形式上传本人身份证、户口本或居住地为杭州市的浙江省居住证（或书面承诺一年内补交）、高中及以上学历证书、经营场所自有房产证明或</w:t>
      </w:r>
      <w:r w:rsidRPr="003379FA">
        <w:rPr>
          <w:rFonts w:hint="eastAsia"/>
        </w:rPr>
        <w:lastRenderedPageBreak/>
        <w:t>不少于一年的房屋租赁协议（含房屋租赁意向书）；</w:t>
      </w:r>
    </w:p>
    <w:p w:rsidR="00DD057D" w:rsidRPr="003379FA" w:rsidRDefault="00DD057D" w:rsidP="00DD057D">
      <w:pPr>
        <w:adjustRightInd w:val="0"/>
        <w:snapToGrid w:val="0"/>
        <w:spacing w:line="336" w:lineRule="auto"/>
        <w:ind w:firstLineChars="200" w:firstLine="624"/>
      </w:pPr>
      <w:r w:rsidRPr="003379FA">
        <w:rPr>
          <w:rFonts w:hint="eastAsia"/>
        </w:rPr>
        <w:t>（四）申报资料审查。市</w:t>
      </w:r>
      <w:proofErr w:type="gramStart"/>
      <w:r w:rsidRPr="003379FA">
        <w:rPr>
          <w:rFonts w:hint="eastAsia"/>
        </w:rPr>
        <w:t>福彩中心</w:t>
      </w:r>
      <w:proofErr w:type="gramEnd"/>
      <w:r w:rsidRPr="003379FA">
        <w:rPr>
          <w:rFonts w:hint="eastAsia"/>
        </w:rPr>
        <w:t>营销科每工作日一次汇总申报信息，并通知辖区工作站在</w:t>
      </w:r>
      <w:r w:rsidRPr="003379FA">
        <w:rPr>
          <w:rFonts w:hint="eastAsia"/>
        </w:rPr>
        <w:t>3</w:t>
      </w:r>
      <w:r w:rsidRPr="003379FA">
        <w:rPr>
          <w:rFonts w:hint="eastAsia"/>
        </w:rPr>
        <w:t>个工作日内完成对申报地址的实地踏勘；</w:t>
      </w:r>
      <w:r w:rsidRPr="003379FA">
        <w:rPr>
          <w:rFonts w:hint="eastAsia"/>
        </w:rPr>
        <w:t xml:space="preserve"> </w:t>
      </w:r>
    </w:p>
    <w:p w:rsidR="00DD057D" w:rsidRPr="003379FA" w:rsidRDefault="00DD057D" w:rsidP="00DD057D">
      <w:pPr>
        <w:adjustRightInd w:val="0"/>
        <w:snapToGrid w:val="0"/>
        <w:spacing w:line="336" w:lineRule="auto"/>
        <w:ind w:firstLineChars="200" w:firstLine="624"/>
      </w:pPr>
      <w:r w:rsidRPr="003379FA">
        <w:rPr>
          <w:rFonts w:hint="eastAsia"/>
        </w:rPr>
        <w:t>（五）入围公示。符合报名条件的入围地址将在</w:t>
      </w:r>
      <w:proofErr w:type="gramStart"/>
      <w:r w:rsidRPr="003379FA">
        <w:rPr>
          <w:rFonts w:hint="eastAsia"/>
        </w:rPr>
        <w:t>杭州福彩网上</w:t>
      </w:r>
      <w:proofErr w:type="gramEnd"/>
      <w:r w:rsidRPr="003379FA">
        <w:rPr>
          <w:rFonts w:hint="eastAsia"/>
        </w:rPr>
        <w:t>进行公示，公示期</w:t>
      </w:r>
      <w:r w:rsidRPr="003379FA">
        <w:rPr>
          <w:rFonts w:hint="eastAsia"/>
        </w:rPr>
        <w:t>3</w:t>
      </w:r>
      <w:r w:rsidRPr="003379FA">
        <w:rPr>
          <w:rFonts w:hint="eastAsia"/>
        </w:rPr>
        <w:t>天。不符合报名条件的，由市</w:t>
      </w:r>
      <w:proofErr w:type="gramStart"/>
      <w:r w:rsidRPr="003379FA">
        <w:rPr>
          <w:rFonts w:hint="eastAsia"/>
        </w:rPr>
        <w:t>福彩中心</w:t>
      </w:r>
      <w:proofErr w:type="gramEnd"/>
      <w:r w:rsidRPr="003379FA">
        <w:rPr>
          <w:rFonts w:hint="eastAsia"/>
        </w:rPr>
        <w:t>营销科电话通知并说明原因，相关情况</w:t>
      </w:r>
      <w:proofErr w:type="gramStart"/>
      <w:r w:rsidRPr="003379FA">
        <w:rPr>
          <w:rFonts w:hint="eastAsia"/>
        </w:rPr>
        <w:t>在内网</w:t>
      </w:r>
      <w:proofErr w:type="gramEnd"/>
      <w:r w:rsidRPr="003379FA">
        <w:rPr>
          <w:rFonts w:hint="eastAsia"/>
        </w:rPr>
        <w:t>公开，接受监督；</w:t>
      </w:r>
    </w:p>
    <w:p w:rsidR="00DD057D" w:rsidRPr="003379FA" w:rsidRDefault="00DD057D" w:rsidP="00DD057D">
      <w:pPr>
        <w:adjustRightInd w:val="0"/>
        <w:snapToGrid w:val="0"/>
        <w:spacing w:line="336" w:lineRule="auto"/>
        <w:ind w:firstLineChars="200" w:firstLine="624"/>
      </w:pPr>
      <w:r w:rsidRPr="003379FA">
        <w:rPr>
          <w:rFonts w:hint="eastAsia"/>
        </w:rPr>
        <w:t>（六）缴纳保证金及办理</w:t>
      </w:r>
      <w:proofErr w:type="gramStart"/>
      <w:r w:rsidRPr="003379FA">
        <w:rPr>
          <w:rFonts w:hint="eastAsia"/>
        </w:rPr>
        <w:t>增机手续</w:t>
      </w:r>
      <w:proofErr w:type="gramEnd"/>
      <w:r w:rsidRPr="003379FA">
        <w:rPr>
          <w:rFonts w:hint="eastAsia"/>
        </w:rPr>
        <w:t>。公示结束后，由辖区工作站工作人员通知入围者至市</w:t>
      </w:r>
      <w:proofErr w:type="gramStart"/>
      <w:r w:rsidRPr="003379FA">
        <w:rPr>
          <w:rFonts w:hint="eastAsia"/>
        </w:rPr>
        <w:t>福彩中心</w:t>
      </w:r>
      <w:proofErr w:type="gramEnd"/>
      <w:r w:rsidRPr="003379FA">
        <w:rPr>
          <w:rFonts w:hint="eastAsia"/>
        </w:rPr>
        <w:t>缴纳投注机保证金并办理</w:t>
      </w:r>
      <w:proofErr w:type="gramStart"/>
      <w:r w:rsidRPr="003379FA">
        <w:rPr>
          <w:rFonts w:hint="eastAsia"/>
        </w:rPr>
        <w:t>增机手续</w:t>
      </w:r>
      <w:proofErr w:type="gramEnd"/>
      <w:r w:rsidRPr="003379FA">
        <w:rPr>
          <w:rFonts w:hint="eastAsia"/>
        </w:rPr>
        <w:t>。入围者应同时向市</w:t>
      </w:r>
      <w:proofErr w:type="gramStart"/>
      <w:r w:rsidRPr="003379FA">
        <w:rPr>
          <w:rFonts w:hint="eastAsia"/>
        </w:rPr>
        <w:t>福彩中心</w:t>
      </w:r>
      <w:proofErr w:type="gramEnd"/>
      <w:r w:rsidRPr="003379FA">
        <w:rPr>
          <w:rFonts w:hint="eastAsia"/>
        </w:rPr>
        <w:t>提交本人身份证、户口本或居住地为杭州市的浙江省居住证（或书面承诺一年内补交）、高中及以上学历证书、经营场所自有房产证明或不少于一年的房屋租赁协议（以上资料均需原件及复印件）；</w:t>
      </w:r>
    </w:p>
    <w:p w:rsidR="00DD057D" w:rsidRPr="003379FA" w:rsidRDefault="00DD057D" w:rsidP="00DD057D">
      <w:pPr>
        <w:adjustRightInd w:val="0"/>
        <w:snapToGrid w:val="0"/>
        <w:spacing w:line="336" w:lineRule="auto"/>
        <w:ind w:firstLineChars="200" w:firstLine="624"/>
      </w:pPr>
      <w:r w:rsidRPr="003379FA">
        <w:rPr>
          <w:rFonts w:hint="eastAsia"/>
        </w:rPr>
        <w:t>（七）装修。入围者在缴纳保证金并办理</w:t>
      </w:r>
      <w:proofErr w:type="gramStart"/>
      <w:r w:rsidRPr="003379FA">
        <w:rPr>
          <w:rFonts w:hint="eastAsia"/>
        </w:rPr>
        <w:t>增机手续</w:t>
      </w:r>
      <w:proofErr w:type="gramEnd"/>
      <w:r w:rsidRPr="003379FA">
        <w:rPr>
          <w:rFonts w:hint="eastAsia"/>
        </w:rPr>
        <w:t>后，需在一个月内按市</w:t>
      </w:r>
      <w:proofErr w:type="gramStart"/>
      <w:r w:rsidRPr="003379FA">
        <w:rPr>
          <w:rFonts w:hint="eastAsia"/>
        </w:rPr>
        <w:t>福彩中心投注站形象</w:t>
      </w:r>
      <w:proofErr w:type="gramEnd"/>
      <w:r w:rsidRPr="003379FA">
        <w:rPr>
          <w:rFonts w:hint="eastAsia"/>
        </w:rPr>
        <w:t>建设标准完成装修及形象布置，逾期未完成的视为自动放弃；</w:t>
      </w:r>
    </w:p>
    <w:p w:rsidR="00DD057D" w:rsidRPr="003379FA" w:rsidRDefault="00DD057D" w:rsidP="00DD057D">
      <w:pPr>
        <w:adjustRightInd w:val="0"/>
        <w:snapToGrid w:val="0"/>
        <w:spacing w:line="336" w:lineRule="auto"/>
        <w:ind w:firstLineChars="200" w:firstLine="624"/>
      </w:pPr>
      <w:r w:rsidRPr="003379FA">
        <w:rPr>
          <w:rFonts w:hint="eastAsia"/>
        </w:rPr>
        <w:t>（八）发放投注机。入围经营场所装修完毕，经辖区工作站验收合格的，由市</w:t>
      </w:r>
      <w:proofErr w:type="gramStart"/>
      <w:r w:rsidRPr="003379FA">
        <w:rPr>
          <w:rFonts w:hint="eastAsia"/>
        </w:rPr>
        <w:t>福彩中心</w:t>
      </w:r>
      <w:proofErr w:type="gramEnd"/>
      <w:r w:rsidRPr="003379FA">
        <w:rPr>
          <w:rFonts w:hint="eastAsia"/>
        </w:rPr>
        <w:t>与代销人签订代销协议，核发彩票代销许可证，发放投注机并进行操作培训。</w:t>
      </w:r>
    </w:p>
    <w:p w:rsidR="00DD057D" w:rsidRPr="003379FA" w:rsidRDefault="00DD057D" w:rsidP="00DD057D">
      <w:pPr>
        <w:adjustRightInd w:val="0"/>
        <w:snapToGrid w:val="0"/>
        <w:spacing w:line="336" w:lineRule="auto"/>
        <w:ind w:firstLineChars="200" w:firstLine="624"/>
      </w:pPr>
      <w:r w:rsidRPr="003379FA">
        <w:rPr>
          <w:rFonts w:ascii="黑体" w:eastAsia="黑体" w:hAnsi="黑体" w:hint="eastAsia"/>
        </w:rPr>
        <w:t>六、报名材料要求</w:t>
      </w:r>
    </w:p>
    <w:p w:rsidR="00DD057D" w:rsidRPr="003379FA" w:rsidRDefault="00DD057D" w:rsidP="00DD057D">
      <w:pPr>
        <w:adjustRightInd w:val="0"/>
        <w:snapToGrid w:val="0"/>
        <w:spacing w:line="336" w:lineRule="auto"/>
        <w:ind w:firstLineChars="200" w:firstLine="624"/>
      </w:pPr>
      <w:r w:rsidRPr="003379FA">
        <w:rPr>
          <w:rFonts w:hint="eastAsia"/>
        </w:rPr>
        <w:t>（一）自然人报名材料要求</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申请人身份证（原件和复印件）；</w:t>
      </w:r>
    </w:p>
    <w:p w:rsidR="00DD057D" w:rsidRPr="003379FA" w:rsidRDefault="00DD057D" w:rsidP="00DD057D">
      <w:pPr>
        <w:adjustRightInd w:val="0"/>
        <w:snapToGrid w:val="0"/>
        <w:spacing w:line="336" w:lineRule="auto"/>
        <w:ind w:firstLineChars="200" w:firstLine="624"/>
      </w:pPr>
      <w:r w:rsidRPr="003379FA">
        <w:rPr>
          <w:rFonts w:hint="eastAsia"/>
        </w:rPr>
        <w:lastRenderedPageBreak/>
        <w:t>2.</w:t>
      </w:r>
      <w:r w:rsidRPr="003379FA">
        <w:rPr>
          <w:rFonts w:hint="eastAsia"/>
        </w:rPr>
        <w:t>户口簿、户籍证明或浙江省居住证（或书面承诺一年内补交）；</w:t>
      </w:r>
    </w:p>
    <w:p w:rsidR="00DD057D" w:rsidRPr="003379FA" w:rsidRDefault="00DD057D" w:rsidP="00DD057D">
      <w:pPr>
        <w:adjustRightInd w:val="0"/>
        <w:snapToGrid w:val="0"/>
        <w:spacing w:line="336" w:lineRule="auto"/>
        <w:ind w:firstLineChars="200" w:firstLine="624"/>
      </w:pPr>
      <w:r w:rsidRPr="003379FA">
        <w:rPr>
          <w:rFonts w:hint="eastAsia"/>
        </w:rPr>
        <w:t>3.</w:t>
      </w:r>
      <w:r w:rsidRPr="003379FA">
        <w:rPr>
          <w:rFonts w:hint="eastAsia"/>
        </w:rPr>
        <w:t>申请人的学历证明（原件和复印件）；</w:t>
      </w:r>
    </w:p>
    <w:p w:rsidR="00DD057D" w:rsidRPr="003379FA" w:rsidRDefault="00DD057D" w:rsidP="00DD057D">
      <w:pPr>
        <w:adjustRightInd w:val="0"/>
        <w:snapToGrid w:val="0"/>
        <w:spacing w:line="336" w:lineRule="auto"/>
        <w:ind w:firstLineChars="200" w:firstLine="624"/>
      </w:pPr>
      <w:r w:rsidRPr="003379FA">
        <w:rPr>
          <w:rFonts w:hint="eastAsia"/>
        </w:rPr>
        <w:t>4.</w:t>
      </w:r>
      <w:r w:rsidRPr="003379FA">
        <w:rPr>
          <w:rFonts w:hint="eastAsia"/>
        </w:rPr>
        <w:t>“兼营店”提供商铺房产证复印件及房屋租赁合同。</w:t>
      </w:r>
    </w:p>
    <w:p w:rsidR="00DD057D" w:rsidRPr="003379FA" w:rsidRDefault="00DD057D" w:rsidP="00DD057D">
      <w:pPr>
        <w:adjustRightInd w:val="0"/>
        <w:snapToGrid w:val="0"/>
        <w:spacing w:line="336" w:lineRule="auto"/>
        <w:ind w:firstLineChars="200" w:firstLine="624"/>
      </w:pPr>
      <w:r w:rsidRPr="003379FA">
        <w:rPr>
          <w:rFonts w:hint="eastAsia"/>
        </w:rPr>
        <w:t>（二）法人报名材料要求</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营业执照或事业单位法人证书；</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银行开户许可证；</w:t>
      </w:r>
    </w:p>
    <w:p w:rsidR="00DD057D" w:rsidRPr="003379FA" w:rsidRDefault="00DD057D" w:rsidP="00DD057D">
      <w:pPr>
        <w:adjustRightInd w:val="0"/>
        <w:snapToGrid w:val="0"/>
        <w:spacing w:line="336" w:lineRule="auto"/>
        <w:ind w:firstLineChars="200" w:firstLine="624"/>
      </w:pPr>
      <w:r w:rsidRPr="003379FA">
        <w:rPr>
          <w:rFonts w:hint="eastAsia"/>
        </w:rPr>
        <w:t>3.</w:t>
      </w:r>
      <w:r w:rsidRPr="003379FA">
        <w:rPr>
          <w:rFonts w:hint="eastAsia"/>
        </w:rPr>
        <w:t>机构信用代码证；</w:t>
      </w:r>
    </w:p>
    <w:p w:rsidR="00DD057D" w:rsidRPr="003379FA" w:rsidRDefault="00DD057D" w:rsidP="00DD057D">
      <w:pPr>
        <w:adjustRightInd w:val="0"/>
        <w:snapToGrid w:val="0"/>
        <w:spacing w:line="336" w:lineRule="auto"/>
        <w:ind w:firstLineChars="200" w:firstLine="624"/>
      </w:pPr>
      <w:r w:rsidRPr="003379FA">
        <w:rPr>
          <w:rFonts w:hint="eastAsia"/>
        </w:rPr>
        <w:t>4.</w:t>
      </w:r>
      <w:r w:rsidRPr="003379FA">
        <w:rPr>
          <w:rFonts w:hint="eastAsia"/>
        </w:rPr>
        <w:t>法定代表人身份证（正、反面）；</w:t>
      </w:r>
    </w:p>
    <w:p w:rsidR="00DD057D" w:rsidRPr="003379FA" w:rsidRDefault="00DD057D" w:rsidP="00DD057D">
      <w:pPr>
        <w:adjustRightInd w:val="0"/>
        <w:snapToGrid w:val="0"/>
        <w:spacing w:line="336" w:lineRule="auto"/>
        <w:ind w:firstLineChars="200" w:firstLine="624"/>
      </w:pPr>
      <w:r w:rsidRPr="003379FA">
        <w:rPr>
          <w:rFonts w:hint="eastAsia"/>
        </w:rPr>
        <w:t>5.</w:t>
      </w:r>
      <w:r w:rsidRPr="003379FA">
        <w:rPr>
          <w:rFonts w:hint="eastAsia"/>
        </w:rPr>
        <w:t>经办人身份证（正、反面）；</w:t>
      </w:r>
    </w:p>
    <w:p w:rsidR="00DD057D" w:rsidRPr="003379FA" w:rsidRDefault="00DD057D" w:rsidP="00DD057D">
      <w:pPr>
        <w:adjustRightInd w:val="0"/>
        <w:snapToGrid w:val="0"/>
        <w:spacing w:line="336" w:lineRule="auto"/>
        <w:ind w:firstLineChars="200" w:firstLine="624"/>
      </w:pPr>
      <w:r w:rsidRPr="003379FA">
        <w:rPr>
          <w:rFonts w:hint="eastAsia"/>
        </w:rPr>
        <w:t>6.</w:t>
      </w:r>
      <w:r w:rsidRPr="003379FA">
        <w:rPr>
          <w:rFonts w:hint="eastAsia"/>
        </w:rPr>
        <w:t>销售场所自有合法房产证明或自报名日起不少于一年的房屋租赁协议（含房屋租赁意向书）、合法房产证明；</w:t>
      </w:r>
    </w:p>
    <w:p w:rsidR="00DD057D" w:rsidRPr="003379FA" w:rsidRDefault="00DD057D" w:rsidP="00DD057D">
      <w:pPr>
        <w:adjustRightInd w:val="0"/>
        <w:snapToGrid w:val="0"/>
        <w:spacing w:line="336" w:lineRule="auto"/>
        <w:ind w:firstLineChars="200" w:firstLine="624"/>
      </w:pPr>
      <w:r w:rsidRPr="003379FA">
        <w:rPr>
          <w:rFonts w:hint="eastAsia"/>
        </w:rPr>
        <w:t>7.</w:t>
      </w:r>
      <w:r w:rsidRPr="003379FA">
        <w:rPr>
          <w:rFonts w:hint="eastAsia"/>
        </w:rPr>
        <w:t>近五年内无刑事处罚记录和不良商业信用记录承诺书。</w:t>
      </w:r>
    </w:p>
    <w:p w:rsidR="00DD057D" w:rsidRPr="003379FA" w:rsidRDefault="00DD057D" w:rsidP="00DD057D">
      <w:pPr>
        <w:adjustRightInd w:val="0"/>
        <w:snapToGrid w:val="0"/>
        <w:spacing w:line="336" w:lineRule="auto"/>
        <w:ind w:firstLineChars="200" w:firstLine="624"/>
        <w:rPr>
          <w:rFonts w:ascii="黑体" w:eastAsia="黑体" w:hAnsi="黑体"/>
        </w:rPr>
      </w:pPr>
      <w:r w:rsidRPr="003379FA">
        <w:rPr>
          <w:rFonts w:ascii="黑体" w:eastAsia="黑体" w:hAnsi="黑体" w:hint="eastAsia"/>
        </w:rPr>
        <w:t>七、其他说明</w:t>
      </w:r>
    </w:p>
    <w:p w:rsidR="00DD057D" w:rsidRPr="003379FA" w:rsidRDefault="00DD057D" w:rsidP="00DD057D">
      <w:pPr>
        <w:adjustRightInd w:val="0"/>
        <w:snapToGrid w:val="0"/>
        <w:spacing w:line="336" w:lineRule="auto"/>
        <w:ind w:firstLineChars="200" w:firstLine="624"/>
      </w:pPr>
      <w:r w:rsidRPr="003379FA">
        <w:rPr>
          <w:rFonts w:hint="eastAsia"/>
        </w:rPr>
        <w:t>1.</w:t>
      </w:r>
      <w:r w:rsidRPr="003379FA">
        <w:rPr>
          <w:rFonts w:hint="eastAsia"/>
        </w:rPr>
        <w:t>申请人在登记申请表格时要正确登记</w:t>
      </w:r>
      <w:proofErr w:type="gramStart"/>
      <w:r w:rsidRPr="003379FA">
        <w:rPr>
          <w:rFonts w:hint="eastAsia"/>
        </w:rPr>
        <w:t>必填项内</w:t>
      </w:r>
      <w:proofErr w:type="gramEnd"/>
      <w:r w:rsidRPr="003379FA">
        <w:rPr>
          <w:rFonts w:hint="eastAsia"/>
        </w:rPr>
        <w:t>信息。须填写详细地址，如区（县市）、镇</w:t>
      </w:r>
      <w:r w:rsidRPr="003379FA">
        <w:rPr>
          <w:rFonts w:hint="eastAsia"/>
        </w:rPr>
        <w:t>(</w:t>
      </w:r>
      <w:r w:rsidRPr="003379FA">
        <w:rPr>
          <w:rFonts w:hint="eastAsia"/>
        </w:rPr>
        <w:t>街道</w:t>
      </w:r>
      <w:r w:rsidRPr="003379FA">
        <w:rPr>
          <w:rFonts w:hint="eastAsia"/>
        </w:rPr>
        <w:t>)</w:t>
      </w:r>
      <w:r w:rsidRPr="003379FA">
        <w:rPr>
          <w:rFonts w:hint="eastAsia"/>
        </w:rPr>
        <w:t>、村</w:t>
      </w:r>
      <w:r w:rsidRPr="003379FA">
        <w:rPr>
          <w:rFonts w:hint="eastAsia"/>
        </w:rPr>
        <w:t>(</w:t>
      </w:r>
      <w:r w:rsidRPr="003379FA">
        <w:rPr>
          <w:rFonts w:hint="eastAsia"/>
        </w:rPr>
        <w:t>社区</w:t>
      </w:r>
      <w:r w:rsidRPr="003379FA">
        <w:rPr>
          <w:rFonts w:hint="eastAsia"/>
        </w:rPr>
        <w:t>)</w:t>
      </w:r>
      <w:r w:rsidRPr="003379FA">
        <w:rPr>
          <w:rFonts w:hint="eastAsia"/>
        </w:rPr>
        <w:t>、路、门牌号。若位于当地无明确门牌的路段，建议填写标志性店面的第几间。如某某银行左手第几间，否则视无效申请；</w:t>
      </w:r>
    </w:p>
    <w:p w:rsidR="00DD057D" w:rsidRPr="003379FA" w:rsidRDefault="00DD057D" w:rsidP="00DD057D">
      <w:pPr>
        <w:adjustRightInd w:val="0"/>
        <w:snapToGrid w:val="0"/>
        <w:spacing w:line="336" w:lineRule="auto"/>
        <w:ind w:firstLineChars="200" w:firstLine="624"/>
      </w:pPr>
      <w:r w:rsidRPr="003379FA">
        <w:rPr>
          <w:rFonts w:hint="eastAsia"/>
        </w:rPr>
        <w:t>2.</w:t>
      </w:r>
      <w:r w:rsidRPr="003379FA">
        <w:rPr>
          <w:rFonts w:hint="eastAsia"/>
        </w:rPr>
        <w:t>在申请或经营过程中存在落选、淘汰及亏损的风险，请注意规避；</w:t>
      </w:r>
    </w:p>
    <w:p w:rsidR="00DD057D" w:rsidRPr="003379FA" w:rsidRDefault="00DD057D" w:rsidP="00DD057D">
      <w:pPr>
        <w:adjustRightInd w:val="0"/>
        <w:snapToGrid w:val="0"/>
        <w:spacing w:line="336" w:lineRule="auto"/>
        <w:ind w:firstLineChars="200" w:firstLine="624"/>
      </w:pPr>
      <w:r w:rsidRPr="003379FA">
        <w:rPr>
          <w:rFonts w:hint="eastAsia"/>
        </w:rPr>
        <w:t>3.</w:t>
      </w:r>
      <w:r w:rsidRPr="003379FA">
        <w:rPr>
          <w:rFonts w:hint="eastAsia"/>
        </w:rPr>
        <w:t>传统渠道和社会渠道销售管理均遵循市场化的原则，对社会运营商以销售展示柜为主要设备进行销售的社会站点实行销量</w:t>
      </w:r>
      <w:r w:rsidRPr="003379FA">
        <w:rPr>
          <w:rFonts w:hint="eastAsia"/>
        </w:rPr>
        <w:lastRenderedPageBreak/>
        <w:t>管理附加政策：单个站点连续三月销售展示柜每月销量高于</w:t>
      </w:r>
      <w:r w:rsidRPr="003379FA">
        <w:rPr>
          <w:rFonts w:hint="eastAsia"/>
        </w:rPr>
        <w:t>5</w:t>
      </w:r>
      <w:r w:rsidRPr="003379FA">
        <w:rPr>
          <w:rFonts w:hint="eastAsia"/>
        </w:rPr>
        <w:t>万元，则参照传统渠道</w:t>
      </w:r>
      <w:r w:rsidRPr="00B361EF">
        <w:rPr>
          <w:rFonts w:hint="eastAsia"/>
        </w:rPr>
        <w:t>投注站</w:t>
      </w:r>
      <w:r w:rsidRPr="003379FA">
        <w:rPr>
          <w:rFonts w:hint="eastAsia"/>
        </w:rPr>
        <w:t>距离保护政策；连续三月销售展示柜每月销量低于</w:t>
      </w:r>
      <w:r w:rsidRPr="003379FA">
        <w:rPr>
          <w:rFonts w:hint="eastAsia"/>
        </w:rPr>
        <w:t>5</w:t>
      </w:r>
      <w:r w:rsidRPr="003379FA">
        <w:rPr>
          <w:rFonts w:hint="eastAsia"/>
        </w:rPr>
        <w:t>万元，则不实行距离保护；</w:t>
      </w:r>
    </w:p>
    <w:p w:rsidR="00DD057D" w:rsidRPr="003379FA" w:rsidRDefault="00DD057D" w:rsidP="00DD057D">
      <w:pPr>
        <w:adjustRightInd w:val="0"/>
        <w:snapToGrid w:val="0"/>
        <w:spacing w:line="336" w:lineRule="auto"/>
        <w:ind w:firstLineChars="200" w:firstLine="624"/>
      </w:pPr>
      <w:r w:rsidRPr="003379FA">
        <w:rPr>
          <w:rFonts w:hint="eastAsia"/>
        </w:rPr>
        <w:t>4.</w:t>
      </w:r>
      <w:r w:rsidRPr="003379FA">
        <w:rPr>
          <w:rFonts w:hint="eastAsia"/>
        </w:rPr>
        <w:t>长期户外代销点营业面积一般不少于</w:t>
      </w:r>
      <w:r w:rsidRPr="003379FA">
        <w:rPr>
          <w:rFonts w:hint="eastAsia"/>
        </w:rPr>
        <w:t>2</w:t>
      </w:r>
      <w:r w:rsidRPr="003379FA">
        <w:rPr>
          <w:rFonts w:hint="eastAsia"/>
        </w:rPr>
        <w:t>平方米，有福彩元素标识，整体效果符合市</w:t>
      </w:r>
      <w:proofErr w:type="gramStart"/>
      <w:r w:rsidRPr="003379FA">
        <w:rPr>
          <w:rFonts w:hint="eastAsia"/>
        </w:rPr>
        <w:t>福彩中心</w:t>
      </w:r>
      <w:proofErr w:type="gramEnd"/>
      <w:r w:rsidRPr="003379FA">
        <w:rPr>
          <w:rFonts w:hint="eastAsia"/>
        </w:rPr>
        <w:t>形象装修相关标准；</w:t>
      </w:r>
    </w:p>
    <w:p w:rsidR="00DD057D" w:rsidRPr="003379FA" w:rsidRDefault="00DD057D" w:rsidP="00DD057D">
      <w:pPr>
        <w:adjustRightInd w:val="0"/>
        <w:snapToGrid w:val="0"/>
        <w:spacing w:line="336" w:lineRule="auto"/>
        <w:ind w:firstLineChars="200" w:firstLine="624"/>
      </w:pPr>
      <w:r w:rsidRPr="003379FA">
        <w:rPr>
          <w:rFonts w:hint="eastAsia"/>
        </w:rPr>
        <w:t>5.</w:t>
      </w:r>
      <w:r w:rsidRPr="003379FA">
        <w:rPr>
          <w:rFonts w:hint="eastAsia"/>
        </w:rPr>
        <w:t>本公告相关内容及未尽事宜的解释权，均归属于</w:t>
      </w:r>
      <w:proofErr w:type="gramStart"/>
      <w:r w:rsidRPr="003379FA">
        <w:rPr>
          <w:rFonts w:hint="eastAsia"/>
        </w:rPr>
        <w:t>市福彩中心</w:t>
      </w:r>
      <w:proofErr w:type="gramEnd"/>
      <w:r w:rsidRPr="003379FA">
        <w:rPr>
          <w:rFonts w:hint="eastAsia"/>
        </w:rPr>
        <w:t>。</w:t>
      </w:r>
    </w:p>
    <w:p w:rsidR="00DD057D" w:rsidRDefault="00DD057D" w:rsidP="00DD057D">
      <w:pPr>
        <w:adjustRightInd w:val="0"/>
        <w:snapToGrid w:val="0"/>
        <w:spacing w:line="336" w:lineRule="auto"/>
        <w:ind w:firstLineChars="200" w:firstLine="624"/>
      </w:pPr>
      <w:r w:rsidRPr="003379FA">
        <w:rPr>
          <w:rFonts w:hint="eastAsia"/>
        </w:rPr>
        <w:t>附件：风险提示告知</w:t>
      </w: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ind w:firstLine="623"/>
        <w:jc w:val="left"/>
        <w:rPr>
          <w:szCs w:val="32"/>
        </w:rPr>
      </w:pPr>
    </w:p>
    <w:p w:rsidR="00DD057D" w:rsidRDefault="00DD057D" w:rsidP="00DD057D">
      <w:pPr>
        <w:adjustRightInd w:val="0"/>
        <w:snapToGrid w:val="0"/>
        <w:spacing w:line="560" w:lineRule="exact"/>
        <w:jc w:val="left"/>
        <w:rPr>
          <w:rFonts w:eastAsia="黑体"/>
          <w:szCs w:val="32"/>
        </w:rPr>
      </w:pPr>
    </w:p>
    <w:p w:rsidR="00DD057D" w:rsidRDefault="00DD057D" w:rsidP="00DD057D">
      <w:pPr>
        <w:adjustRightInd w:val="0"/>
        <w:snapToGrid w:val="0"/>
        <w:spacing w:line="560" w:lineRule="exact"/>
        <w:jc w:val="left"/>
        <w:rPr>
          <w:rFonts w:eastAsia="黑体"/>
          <w:szCs w:val="32"/>
        </w:rPr>
      </w:pPr>
    </w:p>
    <w:p w:rsidR="00DD057D" w:rsidRDefault="00DD057D" w:rsidP="00DD057D">
      <w:pPr>
        <w:adjustRightInd w:val="0"/>
        <w:snapToGrid w:val="0"/>
        <w:spacing w:line="560" w:lineRule="exact"/>
        <w:jc w:val="left"/>
        <w:rPr>
          <w:rFonts w:eastAsia="黑体" w:hint="eastAsia"/>
          <w:szCs w:val="32"/>
        </w:rPr>
      </w:pPr>
    </w:p>
    <w:p w:rsidR="00DD057D" w:rsidRDefault="00DD057D" w:rsidP="00DD057D">
      <w:pPr>
        <w:adjustRightInd w:val="0"/>
        <w:snapToGrid w:val="0"/>
        <w:spacing w:line="560" w:lineRule="exact"/>
        <w:jc w:val="left"/>
        <w:rPr>
          <w:rFonts w:eastAsia="黑体"/>
          <w:szCs w:val="32"/>
        </w:rPr>
      </w:pPr>
      <w:bookmarkStart w:id="0" w:name="_GoBack"/>
      <w:bookmarkEnd w:id="0"/>
      <w:r>
        <w:rPr>
          <w:rFonts w:eastAsia="黑体" w:hint="eastAsia"/>
          <w:szCs w:val="32"/>
        </w:rPr>
        <w:lastRenderedPageBreak/>
        <w:t>附</w:t>
      </w:r>
    </w:p>
    <w:p w:rsidR="00DD057D" w:rsidRDefault="00DD057D" w:rsidP="00DD057D">
      <w:pPr>
        <w:adjustRightInd w:val="0"/>
        <w:snapToGrid w:val="0"/>
        <w:spacing w:line="560" w:lineRule="exact"/>
        <w:jc w:val="left"/>
        <w:rPr>
          <w:rFonts w:eastAsia="方正小标宋简体"/>
          <w:szCs w:val="32"/>
        </w:rPr>
      </w:pPr>
    </w:p>
    <w:p w:rsidR="00DD057D" w:rsidRDefault="00DD057D" w:rsidP="00DD057D">
      <w:pPr>
        <w:adjustRightInd w:val="0"/>
        <w:snapToGrid w:val="0"/>
        <w:spacing w:line="560" w:lineRule="exact"/>
        <w:ind w:firstLineChars="700" w:firstLine="3022"/>
        <w:rPr>
          <w:rFonts w:eastAsia="方正小标宋简体" w:cs="方正小标宋_GBK"/>
          <w:sz w:val="44"/>
          <w:szCs w:val="44"/>
        </w:rPr>
      </w:pPr>
      <w:r>
        <w:rPr>
          <w:rFonts w:eastAsia="方正小标宋简体" w:cs="方正小标宋_GBK" w:hint="eastAsia"/>
          <w:sz w:val="44"/>
          <w:szCs w:val="44"/>
        </w:rPr>
        <w:t>风险提示告知</w:t>
      </w:r>
    </w:p>
    <w:p w:rsidR="00DD057D" w:rsidRDefault="00DD057D" w:rsidP="00DD057D">
      <w:pPr>
        <w:adjustRightInd w:val="0"/>
        <w:snapToGrid w:val="0"/>
        <w:spacing w:line="560" w:lineRule="exact"/>
        <w:ind w:firstLineChars="700" w:firstLine="2182"/>
        <w:rPr>
          <w:rFonts w:cs="方正小标宋_GBK"/>
          <w:szCs w:val="32"/>
        </w:rPr>
      </w:pPr>
    </w:p>
    <w:p w:rsidR="00DD057D" w:rsidRPr="00285512" w:rsidRDefault="00DD057D" w:rsidP="00DD057D">
      <w:pPr>
        <w:pStyle w:val="a3"/>
        <w:adjustRightInd w:val="0"/>
        <w:snapToGrid w:val="0"/>
        <w:spacing w:line="560" w:lineRule="exact"/>
        <w:ind w:firstLine="624"/>
        <w:rPr>
          <w:rFonts w:ascii="仿宋_GB2312"/>
        </w:rPr>
      </w:pPr>
      <w:r w:rsidRPr="00285512">
        <w:rPr>
          <w:rFonts w:ascii="仿宋_GB2312" w:hint="eastAsia"/>
        </w:rPr>
        <w:t>一、</w:t>
      </w:r>
      <w:r w:rsidRPr="00285512">
        <w:rPr>
          <w:rFonts w:ascii="仿宋_GB2312" w:cs="仿宋_GB2312" w:hint="eastAsia"/>
          <w:szCs w:val="32"/>
        </w:rPr>
        <w:t>根据</w:t>
      </w:r>
      <w:r w:rsidRPr="00285512">
        <w:rPr>
          <w:rFonts w:ascii="仿宋_GB2312" w:hint="eastAsia"/>
        </w:rPr>
        <w:t>三部委联合发布的《关于有序退市高频快</w:t>
      </w:r>
      <w:proofErr w:type="gramStart"/>
      <w:r w:rsidRPr="00285512">
        <w:rPr>
          <w:rFonts w:ascii="仿宋_GB2312" w:hint="eastAsia"/>
        </w:rPr>
        <w:t>开彩</w:t>
      </w:r>
      <w:proofErr w:type="gramEnd"/>
      <w:r w:rsidRPr="00285512">
        <w:rPr>
          <w:rFonts w:ascii="仿宋_GB2312" w:hint="eastAsia"/>
        </w:rPr>
        <w:t>票游戏有关事宜的通知》（财综</w:t>
      </w:r>
      <w:r w:rsidRPr="00285512">
        <w:rPr>
          <w:rFonts w:ascii="仿宋_GB2312" w:hint="eastAsia"/>
          <w:szCs w:val="32"/>
        </w:rPr>
        <w:t>〔2020〕</w:t>
      </w:r>
      <w:r w:rsidRPr="00285512">
        <w:rPr>
          <w:rFonts w:ascii="仿宋_GB2312" w:hint="eastAsia"/>
          <w:szCs w:val="22"/>
        </w:rPr>
        <w:t>43号）文件</w:t>
      </w:r>
      <w:r w:rsidRPr="00285512">
        <w:rPr>
          <w:rFonts w:ascii="仿宋_GB2312" w:hint="eastAsia"/>
        </w:rPr>
        <w:t>精神，“快乐12”玩法已于2021年2月10日退市。作为销售量占比高达55%左右的游戏，退市后可能引起较多彩民的购</w:t>
      </w:r>
      <w:proofErr w:type="gramStart"/>
      <w:r w:rsidRPr="00285512">
        <w:rPr>
          <w:rFonts w:ascii="仿宋_GB2312" w:hint="eastAsia"/>
        </w:rPr>
        <w:t>彩习惯</w:t>
      </w:r>
      <w:proofErr w:type="gramEnd"/>
      <w:r w:rsidRPr="00285512">
        <w:rPr>
          <w:rFonts w:ascii="仿宋_GB2312" w:hint="eastAsia"/>
        </w:rPr>
        <w:t>发生改变，以致收入大幅下降，申请者可能因此遭受损失；</w:t>
      </w:r>
    </w:p>
    <w:p w:rsidR="00DD057D" w:rsidRPr="00285512" w:rsidRDefault="00DD057D" w:rsidP="00DD057D">
      <w:pPr>
        <w:pStyle w:val="a3"/>
        <w:adjustRightInd w:val="0"/>
        <w:snapToGrid w:val="0"/>
        <w:spacing w:line="560" w:lineRule="exact"/>
        <w:ind w:firstLine="624"/>
        <w:rPr>
          <w:rFonts w:ascii="仿宋_GB2312"/>
        </w:rPr>
      </w:pPr>
      <w:r w:rsidRPr="00285512">
        <w:rPr>
          <w:rFonts w:ascii="仿宋_GB2312" w:hint="eastAsia"/>
        </w:rPr>
        <w:t>二、销售满一年的投注站需参加市</w:t>
      </w:r>
      <w:proofErr w:type="gramStart"/>
      <w:r w:rsidRPr="00285512">
        <w:rPr>
          <w:rFonts w:ascii="仿宋_GB2312" w:hint="eastAsia"/>
        </w:rPr>
        <w:t>福彩中心</w:t>
      </w:r>
      <w:proofErr w:type="gramEnd"/>
      <w:r w:rsidRPr="00285512">
        <w:rPr>
          <w:rFonts w:ascii="仿宋_GB2312" w:hint="eastAsia"/>
        </w:rPr>
        <w:t>每年组织的投注站年审年检，销售量处于末尾部分的投注站（不高于当年投注站数量的5%）将被淘汰，申请者可能遭受损失；</w:t>
      </w:r>
    </w:p>
    <w:p w:rsidR="00DD057D" w:rsidRPr="00285512" w:rsidRDefault="00DD057D" w:rsidP="00DD057D">
      <w:pPr>
        <w:pStyle w:val="a3"/>
        <w:adjustRightInd w:val="0"/>
        <w:snapToGrid w:val="0"/>
        <w:spacing w:line="560" w:lineRule="exact"/>
        <w:ind w:firstLine="624"/>
        <w:rPr>
          <w:rFonts w:ascii="仿宋_GB2312"/>
        </w:rPr>
      </w:pPr>
      <w:r w:rsidRPr="00285512">
        <w:rPr>
          <w:rFonts w:ascii="仿宋_GB2312" w:hint="eastAsia"/>
        </w:rPr>
        <w:t>三、若同一门牌号的店面内销售除</w:t>
      </w:r>
      <w:proofErr w:type="gramStart"/>
      <w:r w:rsidRPr="00285512">
        <w:rPr>
          <w:rFonts w:ascii="仿宋_GB2312" w:hint="eastAsia"/>
        </w:rPr>
        <w:t>福彩外</w:t>
      </w:r>
      <w:proofErr w:type="gramEnd"/>
      <w:r w:rsidRPr="00285512">
        <w:rPr>
          <w:rFonts w:ascii="仿宋_GB2312" w:hint="eastAsia"/>
        </w:rPr>
        <w:t>其它类型彩票的，则无法获得“快乐8”游戏的销售权限；</w:t>
      </w:r>
    </w:p>
    <w:p w:rsidR="00DD057D" w:rsidRPr="00285512" w:rsidRDefault="00DD057D" w:rsidP="00DD057D">
      <w:pPr>
        <w:pStyle w:val="a3"/>
        <w:adjustRightInd w:val="0"/>
        <w:snapToGrid w:val="0"/>
        <w:spacing w:line="560" w:lineRule="exact"/>
        <w:ind w:firstLine="624"/>
        <w:rPr>
          <w:rFonts w:ascii="仿宋_GB2312"/>
        </w:rPr>
      </w:pPr>
      <w:r w:rsidRPr="00285512">
        <w:rPr>
          <w:rFonts w:ascii="仿宋_GB2312" w:hint="eastAsia"/>
        </w:rPr>
        <w:t>四、如未能在规定时间内按要求完成投注站的装修和形象布置或选址不符合要求，将被取消代销资格，申请者可能遭受损失。</w:t>
      </w:r>
    </w:p>
    <w:p w:rsidR="00DD057D" w:rsidRPr="00285512" w:rsidRDefault="00DD057D" w:rsidP="00DD057D">
      <w:pPr>
        <w:pStyle w:val="a3"/>
        <w:adjustRightInd w:val="0"/>
        <w:snapToGrid w:val="0"/>
        <w:spacing w:line="560" w:lineRule="exact"/>
        <w:ind w:firstLine="624"/>
        <w:rPr>
          <w:rFonts w:ascii="仿宋_GB2312"/>
          <w:szCs w:val="32"/>
        </w:rPr>
      </w:pPr>
      <w:r w:rsidRPr="00285512">
        <w:rPr>
          <w:rFonts w:ascii="仿宋_GB2312" w:hint="eastAsia"/>
        </w:rPr>
        <w:t>以上内容无法全部揭示申请的全部风险及市场的全部情形。申请人在做出决定前，应根据市场环境、成本、风险承受能力等情况慎重决定，并自行承担全部风险。</w:t>
      </w:r>
    </w:p>
    <w:p w:rsidR="00DD057D" w:rsidRPr="00285512" w:rsidRDefault="00DD057D" w:rsidP="00DD057D">
      <w:pPr>
        <w:adjustRightInd w:val="0"/>
        <w:snapToGrid w:val="0"/>
        <w:spacing w:line="560" w:lineRule="exact"/>
        <w:jc w:val="left"/>
        <w:rPr>
          <w:rFonts w:ascii="仿宋_GB2312"/>
          <w:szCs w:val="32"/>
        </w:rPr>
      </w:pPr>
    </w:p>
    <w:p w:rsidR="00DD057D" w:rsidRPr="00285512" w:rsidRDefault="00DD057D" w:rsidP="00DD057D">
      <w:pPr>
        <w:adjustRightInd w:val="0"/>
        <w:snapToGrid w:val="0"/>
        <w:spacing w:line="560" w:lineRule="exact"/>
        <w:jc w:val="left"/>
        <w:rPr>
          <w:rFonts w:ascii="仿宋_GB2312"/>
          <w:szCs w:val="32"/>
        </w:rPr>
      </w:pPr>
      <w:r w:rsidRPr="00285512">
        <w:rPr>
          <w:rFonts w:ascii="仿宋_GB2312" w:hint="eastAsia"/>
          <w:szCs w:val="32"/>
        </w:rPr>
        <w:t xml:space="preserve">                                  杭州市福利彩票发行中心</w:t>
      </w:r>
    </w:p>
    <w:p w:rsidR="00DD057D" w:rsidRDefault="00DD057D" w:rsidP="00DD057D">
      <w:pPr>
        <w:adjustRightInd w:val="0"/>
        <w:snapToGrid w:val="0"/>
        <w:spacing w:line="560" w:lineRule="exact"/>
        <w:ind w:firstLineChars="200" w:firstLine="624"/>
        <w:jc w:val="left"/>
        <w:rPr>
          <w:szCs w:val="32"/>
        </w:rPr>
      </w:pPr>
      <w:r w:rsidRPr="00285512">
        <w:rPr>
          <w:rFonts w:ascii="仿宋_GB2312" w:hint="eastAsia"/>
          <w:szCs w:val="32"/>
        </w:rPr>
        <w:t xml:space="preserve">                                 2022年4月1日</w:t>
      </w:r>
    </w:p>
    <w:p w:rsidR="0044472F" w:rsidRDefault="00DD057D"/>
    <w:sectPr w:rsidR="0044472F" w:rsidSect="00C07668">
      <w:pgSz w:w="11906" w:h="16838"/>
      <w:pgMar w:top="1985" w:right="1588" w:bottom="1985" w:left="1588" w:header="0" w:footer="1134" w:gutter="0"/>
      <w:cols w:space="720"/>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7D"/>
    <w:rsid w:val="004D27BE"/>
    <w:rsid w:val="008F0AAD"/>
    <w:rsid w:val="00DD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7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5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7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5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cp:lastModifiedBy>
  <cp:revision>1</cp:revision>
  <dcterms:created xsi:type="dcterms:W3CDTF">2022-04-29T08:17:00Z</dcterms:created>
  <dcterms:modified xsi:type="dcterms:W3CDTF">2022-04-29T08:17:00Z</dcterms:modified>
</cp:coreProperties>
</file>