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DD" w:rsidRDefault="004B4ADD" w:rsidP="004B4ADD">
      <w:pPr>
        <w:tabs>
          <w:tab w:val="left" w:pos="913"/>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附件4</w:t>
      </w:r>
    </w:p>
    <w:p w:rsidR="004B4ADD" w:rsidRDefault="004B4ADD" w:rsidP="004B4ADD">
      <w:pPr>
        <w:spacing w:line="540" w:lineRule="exact"/>
        <w:ind w:firstLineChars="200" w:firstLine="880"/>
        <w:jc w:val="center"/>
        <w:rPr>
          <w:rFonts w:ascii="华文中宋" w:eastAsia="华文中宋" w:hAnsi="华文中宋" w:cs="华文中宋"/>
          <w:sz w:val="44"/>
          <w:szCs w:val="44"/>
        </w:rPr>
      </w:pPr>
      <w:r>
        <w:rPr>
          <w:rFonts w:ascii="华文中宋" w:eastAsia="华文中宋" w:hAnsi="华文中宋" w:cs="华文中宋" w:hint="eastAsia"/>
          <w:sz w:val="44"/>
          <w:szCs w:val="44"/>
        </w:rPr>
        <w:t>申报人员网上申报操作流程</w:t>
      </w:r>
    </w:p>
    <w:p w:rsidR="004B4ADD" w:rsidRDefault="004B4ADD" w:rsidP="004B4ADD">
      <w:pPr>
        <w:tabs>
          <w:tab w:val="left" w:pos="7028"/>
        </w:tabs>
        <w:spacing w:line="540" w:lineRule="exact"/>
        <w:ind w:firstLineChars="200" w:firstLine="880"/>
        <w:jc w:val="left"/>
        <w:rPr>
          <w:rFonts w:ascii="华文中宋" w:eastAsia="华文中宋" w:hAnsi="华文中宋" w:cs="华文中宋"/>
          <w:sz w:val="44"/>
          <w:szCs w:val="44"/>
        </w:rPr>
      </w:pPr>
      <w:r>
        <w:rPr>
          <w:rFonts w:ascii="华文中宋" w:eastAsia="华文中宋" w:hAnsi="华文中宋" w:cs="华文中宋" w:hint="eastAsia"/>
          <w:sz w:val="44"/>
          <w:szCs w:val="44"/>
        </w:rPr>
        <w:tab/>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申报人员注册、填写、上传的所有内容必须真实规范。否则，后果自负。网上申报具体程序如下：</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1.完善个人信息和业绩档案。申报人员登陆浙江省专业技术职务任职资格申报与评审管理服务平台（ 网 址 ：https://zcps.rlsbt.zj.gov.cn），填写个人基本信息，提交所在单位审核，审核通过后方能开始申报。</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2.证件照维护。系统自动采集申报人员二代身份证件照片，核对</w:t>
      </w:r>
      <w:proofErr w:type="gramStart"/>
      <w:r>
        <w:rPr>
          <w:rFonts w:ascii="仿宋_GB2312" w:eastAsia="仿宋_GB2312" w:hAnsi="仿宋_GB2312" w:cs="仿宋_GB2312" w:hint="eastAsia"/>
          <w:sz w:val="32"/>
          <w:szCs w:val="32"/>
        </w:rPr>
        <w:t>无误请</w:t>
      </w:r>
      <w:proofErr w:type="gramEnd"/>
      <w:r>
        <w:rPr>
          <w:rFonts w:ascii="仿宋_GB2312" w:eastAsia="仿宋_GB2312" w:hAnsi="仿宋_GB2312" w:cs="仿宋_GB2312" w:hint="eastAsia"/>
          <w:sz w:val="32"/>
          <w:szCs w:val="32"/>
        </w:rPr>
        <w:t>确认并点击“下一步”，如默认照片拍摄时间较早、容貌变化较大的，请根据提示要求重新上传白底证件照。</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职称申报。申报人员按情况选择“2022年度浙江省文学创作高级专业技术资格评审申报计划”或“2022年度浙江省文学创作中级专业技术资格评审申报计划”，点击“马上申报”，按要求提示认真填写申报信息。中级职称委托评审申报对象请与各市主管部门联系，请勿直接申报2022年度浙江省文学创作中级专业技术资格评审申报计划。</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4.个人承诺。申报人员对提交的所有材料真实性负责并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w:t>
      </w:r>
      <w:proofErr w:type="gramStart"/>
      <w:r>
        <w:rPr>
          <w:rFonts w:ascii="仿宋_GB2312" w:eastAsia="仿宋_GB2312" w:hAnsi="仿宋_GB2312" w:cs="仿宋_GB2312" w:hint="eastAsia"/>
          <w:sz w:val="32"/>
          <w:szCs w:val="32"/>
        </w:rPr>
        <w:t>使用微信或</w:t>
      </w:r>
      <w:proofErr w:type="gramEnd"/>
      <w:r>
        <w:rPr>
          <w:rFonts w:ascii="仿宋_GB2312" w:eastAsia="仿宋_GB2312" w:hAnsi="仿宋_GB2312" w:cs="仿宋_GB2312" w:hint="eastAsia"/>
          <w:sz w:val="32"/>
          <w:szCs w:val="32"/>
        </w:rPr>
        <w:t>支付宝扫描二维码，</w:t>
      </w:r>
      <w:proofErr w:type="gramStart"/>
      <w:r>
        <w:rPr>
          <w:rFonts w:ascii="仿宋_GB2312" w:eastAsia="仿宋_GB2312" w:hAnsi="仿宋_GB2312" w:cs="仿宋_GB2312" w:hint="eastAsia"/>
          <w:sz w:val="32"/>
          <w:szCs w:val="32"/>
        </w:rPr>
        <w:t>在线签署</w:t>
      </w:r>
      <w:proofErr w:type="gramEnd"/>
      <w:r>
        <w:rPr>
          <w:rFonts w:ascii="仿宋_GB2312" w:eastAsia="仿宋_GB2312" w:hAnsi="仿宋_GB2312" w:cs="仿宋_GB2312" w:hint="eastAsia"/>
          <w:sz w:val="32"/>
          <w:szCs w:val="32"/>
        </w:rPr>
        <w:t>《专业技术资格申报材料真实性保证书》，要求字迹清晰。</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5.信息录入。按要求录入各项申报信息，根据自身实际情“本人述职”栏目主要填写个人主要业绩内容。</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6.提取业绩材料。按要求从个人业绩档案库中提取任现</w:t>
      </w:r>
      <w:r>
        <w:rPr>
          <w:rFonts w:ascii="仿宋_GB2312" w:eastAsia="仿宋_GB2312" w:hAnsi="仿宋_GB2312" w:cs="仿宋_GB2312" w:hint="eastAsia"/>
          <w:sz w:val="32"/>
          <w:szCs w:val="32"/>
        </w:rPr>
        <w:lastRenderedPageBreak/>
        <w:t>职以来的相关业绩内容。</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7.上传附件。根据实际情况和相关要求加盖公章后扫描上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附件。主要包括：《推荐文学创作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申报文学创作专业技术资格评分表（试行）》、学历（学位）证书、获奖（荣誉）证书、现任职务任职资格证书、现任资格聘任书、近三年个人年度考核登记表或考核结果证明、社保清单、继续教育证明材料、个人业务自传（由高级专业技术资格申报对象填写）、文学创作成果清单、获奖作品清单。</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申报人员确认信息无误后，提交所在单位，由所在单位导出申请公示版，在单位内部全信息公示后填写推荐意见完成资格审查。</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8.报送评审表。所在单位审核，并公示无异议后，申报人员在系统中导出《专业技术职务任职资格评审表》（A4 纸1式4份），经所在单位、主管部门审核盖章后，与其他材料一起寄送至省作协办公室。</w:t>
      </w:r>
    </w:p>
    <w:p w:rsidR="004B4ADD" w:rsidRDefault="004B4ADD" w:rsidP="004B4AD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9.详情可见浙江省新版专技人员职称系统操作视频（网址https://mp.weixin.qq.com/s/nGmww09NRZZP6rF1Ud35fA）</w:t>
      </w:r>
    </w:p>
    <w:p w:rsidR="004B4ADD" w:rsidRDefault="004B4ADD" w:rsidP="004B4ADD"/>
    <w:p w:rsidR="00A4445A" w:rsidRPr="004B4ADD" w:rsidRDefault="00A4445A">
      <w:bookmarkStart w:id="0" w:name="_GoBack"/>
      <w:bookmarkEnd w:id="0"/>
    </w:p>
    <w:sectPr w:rsidR="00A4445A" w:rsidRPr="004B4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DD"/>
    <w:rsid w:val="004B4ADD"/>
    <w:rsid w:val="00A4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Company>Hewlett-Packard Company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2022-11-24T08:47:00Z</dcterms:created>
  <dcterms:modified xsi:type="dcterms:W3CDTF">2022-11-24T08:47:00Z</dcterms:modified>
</cp:coreProperties>
</file>