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7560"/>
          <w:tab w:val="left" w:pos="7740"/>
          <w:tab w:val="left" w:pos="7920"/>
        </w:tabs>
        <w:spacing w:line="620" w:lineRule="exact"/>
        <w:rPr>
          <w:rFonts w:ascii="黑体" w:eastAsia="黑体" w:cs="黑体" w:hint="eastAsia"/>
          <w:sz w:val="32"/>
        </w:rPr>
      </w:pPr>
      <w:r>
        <w:rPr>
          <w:rFonts w:ascii="黑体" w:eastAsia="黑体" w:cs="黑体" w:hint="eastAsia"/>
          <w:sz w:val="32"/>
        </w:rPr>
        <w:t>附件</w:t>
      </w:r>
      <w:r>
        <w:rPr>
          <w:rFonts w:ascii="Times New Roman" w:eastAsia="黑体" w:cs="Times New Roman" w:hAnsi="Times New Roman"/>
          <w:sz w:val="32"/>
          <w:szCs w:val="32"/>
        </w:rPr>
        <w:t>2</w:t>
      </w:r>
    </w:p>
    <w:p>
      <w:pPr>
        <w:spacing w:line="600" w:lineRule="exact"/>
        <w:jc w:val="both"/>
        <w:rPr>
          <w:rFonts w:eastAsia="方正小标宋简体" w:hint="eastAsia"/>
          <w:sz w:val="44"/>
        </w:rPr>
      </w:pPr>
    </w:p>
    <w:p>
      <w:pPr>
        <w:spacing w:line="600" w:lineRule="exact"/>
        <w:jc w:val="center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撤销和新增消防安全重点单位名单</w:t>
      </w:r>
    </w:p>
    <w:p>
      <w:pPr>
        <w:spacing w:line="600" w:lineRule="exact"/>
        <w:jc w:val="center"/>
        <w:rPr>
          <w:rFonts w:eastAsia="方正小标宋简体" w:hint="eastAsia"/>
          <w:sz w:val="44"/>
        </w:rPr>
      </w:pPr>
    </w:p>
    <w:p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撤销单位</w:t>
      </w:r>
      <w:r>
        <w:rPr>
          <w:rFonts w:ascii="Times New Roman" w:eastAsia="黑体" w:cs="Times New Roman" w:hAnsi="Times New Roman"/>
          <w:sz w:val="32"/>
          <w:szCs w:val="32"/>
          <w:lang w:val="en-US" w:eastAsia="zh-CN"/>
        </w:rPr>
        <w:t>17</w:t>
      </w:r>
      <w:r>
        <w:rPr>
          <w:rFonts w:ascii="黑体" w:eastAsia="黑体" w:hint="eastAsia"/>
          <w:sz w:val="32"/>
        </w:rPr>
        <w:t>家</w:t>
      </w:r>
    </w:p>
    <w:p>
      <w:pPr>
        <w:ind w:firstLineChars="200" w:firstLine="640"/>
        <w:rPr>
          <w:rFonts w:ascii="仿宋_GB2312" w:eastAsia="仿宋_GB2312" w:cs="仿宋_GB2312" w:hint="eastAsia"/>
          <w:sz w:val="32"/>
          <w:lang w:eastAsia="zh-CN"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t>.</w:t>
      </w:r>
      <w:r>
        <w:rPr>
          <w:rFonts w:ascii="仿宋_GB2312" w:eastAsia="仿宋_GB2312" w:cs="仿宋_GB2312" w:hint="eastAsia"/>
          <w:sz w:val="32"/>
          <w:lang w:bidi="ar-SA"/>
        </w:rPr>
        <w:t>岱山县东海蓬莱会娱乐城</w:t>
      </w:r>
      <w:r>
        <w:rPr>
          <w:rFonts w:ascii="仿宋_GB2312" w:eastAsia="仿宋_GB2312" w:cs="仿宋_GB2312" w:hint="eastAsia"/>
          <w:sz w:val="32"/>
          <w:lang w:eastAsia="zh-CN" w:bidi="ar-SA"/>
        </w:rPr>
        <w:t>（</w: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t>已关停</w:t>
      </w:r>
      <w:r>
        <w:rPr>
          <w:rFonts w:ascii="仿宋_GB2312" w:eastAsia="仿宋_GB2312" w:cs="仿宋_GB2312" w:hint="eastAsia"/>
          <w:sz w:val="32"/>
          <w:lang w:eastAsia="zh-CN" w:bidi="ar-SA"/>
        </w:rPr>
        <w:t>）</w:t>
      </w:r>
    </w:p>
    <w:p>
      <w:pPr>
        <w:rPr>
          <w:rFonts w:ascii="仿宋_GB2312" w:eastAsia="仿宋_GB2312" w:hint="eastAsia"/>
          <w:sz w:val="32"/>
          <w:lang w:eastAsia="zh-CN"/>
        </w:rPr>
      </w:pPr>
      <w:r>
        <w:rPr>
          <w:rFonts w:ascii="仿宋_GB2312" w:eastAsia="仿宋_GB2312" w:cs="仿宋_GB2312" w:hint="eastAsia"/>
          <w:sz w:val="32"/>
          <w:lang w:val="en-US" w:eastAsia="zh-CN" w:bidi="ar-SA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t>.</w:t>
      </w:r>
      <w:r>
        <w:rPr>
          <w:rFonts w:ascii="仿宋_GB2312" w:eastAsia="仿宋_GB2312"/>
          <w:sz w:val="32"/>
        </w:rPr>
        <w:fldChar w:fldCharType="begin"/>
      </w:r>
      <w:r>
        <w:instrText>HYPERLINK "http://10.227.106.25/JDJCPage/JCRWPage/Check_TaskViewPage.aspx?ItemBH=33011221Q201700002"</w:instrText>
      </w:r>
      <w:r>
        <w:rPr>
          <w:rFonts w:ascii="仿宋_GB2312" w:eastAsia="仿宋_GB2312"/>
          <w:sz w:val="32"/>
        </w:rPr>
        <w:fldChar w:fldCharType="separate"/>
      </w:r>
      <w:r>
        <w:rPr>
          <w:rFonts w:ascii="仿宋_GB2312" w:eastAsia="仿宋_GB2312"/>
          <w:sz w:val="32"/>
        </w:rPr>
        <w:t>岱山县忆家网络会所</w:t>
      </w:r>
      <w:r>
        <w:rPr>
          <w:rFonts w:ascii="仿宋_GB2312" w:eastAsia="仿宋_GB2312"/>
          <w:sz w:val="32"/>
        </w:rPr>
        <w:fldChar w:fldCharType="end"/>
      </w:r>
      <w:r>
        <w:rPr>
          <w:rFonts w:ascii="仿宋_GB2312" w:eastAsia="仿宋_GB2312" w:hint="eastAsia"/>
          <w:sz w:val="32"/>
          <w:lang w:eastAsia="zh-CN"/>
        </w:rPr>
        <w:t>（</w:t>
      </w:r>
      <w:r>
        <w:rPr>
          <w:rFonts w:ascii="仿宋_GB2312" w:eastAsia="仿宋_GB2312" w:hint="eastAsia"/>
          <w:sz w:val="32"/>
          <w:lang w:val="en-US" w:eastAsia="zh-CN"/>
        </w:rPr>
        <w:t>已缩小经营面积</w:t>
      </w:r>
      <w:r>
        <w:rPr>
          <w:rFonts w:ascii="仿宋_GB2312" w:eastAsia="仿宋_GB2312" w:hint="eastAsia"/>
          <w:sz w:val="32"/>
          <w:lang w:eastAsia="zh-CN"/>
        </w:rPr>
        <w:t>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z w:val="32"/>
          <w:lang w:val="en-US" w:eastAsia="zh-CN"/>
        </w:rPr>
        <w:t>.舟山苏宁云商销售有限公司岱山日达广场店（已关停）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lang w:val="en-US" w:eastAsia="zh-CN"/>
        </w:rPr>
        <w:t>.舟山逸丰大酒店有限公司（停止经营）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5</w:t>
      </w:r>
      <w:r>
        <w:rPr>
          <w:rFonts w:ascii="仿宋_GB2312" w:eastAsia="仿宋_GB2312" w:hint="eastAsia"/>
          <w:sz w:val="32"/>
          <w:lang w:val="en-US" w:eastAsia="zh-CN"/>
        </w:rPr>
        <w:t>.岱山县麦斯汀娱乐城（已关停）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sz w:val="32"/>
          <w:lang w:val="en-US" w:eastAsia="zh-CN"/>
        </w:rPr>
        <w:t>.岱山领跑网吧（已关停）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7</w:t>
      </w:r>
      <w:r>
        <w:rPr>
          <w:rFonts w:ascii="仿宋_GB2312" w:eastAsia="仿宋_GB2312" w:hint="eastAsia"/>
          <w:sz w:val="32"/>
          <w:lang w:val="en-US" w:eastAsia="zh-CN"/>
        </w:rPr>
        <w:t>.舟山市千亚旅游发展有限公司（已关停）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8</w:t>
      </w:r>
      <w:r>
        <w:rPr>
          <w:rFonts w:ascii="仿宋_GB2312" w:eastAsia="仿宋_GB2312" w:hint="eastAsia"/>
          <w:sz w:val="32"/>
          <w:lang w:val="en-US" w:eastAsia="zh-CN"/>
        </w:rPr>
        <w:t>.浙江岱山安通天然气管道有限公司（已被中裕燃气收购）</w:t>
      </w:r>
    </w:p>
    <w:p>
      <w:pPr>
        <w:rPr>
          <w:rFonts w:ascii="仿宋_GB2312" w:eastAsia="仿宋_GB2312" w:hint="eastAsia"/>
          <w:sz w:val="32"/>
          <w:lang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sz w:val="32"/>
          <w:lang w:val="en-US" w:eastAsia="zh-CN"/>
        </w:rPr>
        <w:t>.</w:t>
      </w:r>
      <w:r>
        <w:rPr>
          <w:rFonts w:ascii="仿宋_GB2312" w:eastAsia="仿宋_GB2312" w:hint="eastAsia"/>
          <w:sz w:val="32"/>
        </w:rPr>
        <w:t>岱山县康杰养生馆</w:t>
      </w:r>
      <w:r>
        <w:rPr>
          <w:rFonts w:ascii="仿宋_GB2312" w:eastAsia="仿宋_GB2312" w:hint="eastAsia"/>
          <w:sz w:val="32"/>
          <w:lang w:eastAsia="zh-CN"/>
        </w:rPr>
        <w:t>（</w:t>
      </w:r>
      <w:r>
        <w:rPr>
          <w:rFonts w:ascii="仿宋_GB2312" w:eastAsia="仿宋_GB2312" w:hint="eastAsia"/>
          <w:sz w:val="32"/>
          <w:lang w:val="en-US" w:eastAsia="zh-CN"/>
        </w:rPr>
        <w:t>已注销</w:t>
      </w:r>
      <w:r>
        <w:rPr>
          <w:rFonts w:ascii="仿宋_GB2312" w:eastAsia="仿宋_GB2312" w:hint="eastAsia"/>
          <w:sz w:val="32"/>
          <w:lang w:eastAsia="zh-CN"/>
        </w:rPr>
        <w:t>）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10</w:t>
      </w:r>
      <w:r>
        <w:rPr>
          <w:rFonts w:ascii="仿宋_GB2312" w:eastAsia="仿宋_GB2312" w:hint="eastAsia"/>
          <w:sz w:val="32"/>
          <w:lang w:val="en-US" w:eastAsia="zh-CN"/>
        </w:rPr>
        <w:t>.岱山县宇声网吧（已关停）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11</w:t>
      </w:r>
      <w:r>
        <w:rPr>
          <w:rFonts w:ascii="仿宋_GB2312" w:eastAsia="仿宋_GB2312" w:hint="eastAsia"/>
          <w:sz w:val="32"/>
          <w:lang w:val="en-US" w:eastAsia="zh-CN"/>
        </w:rPr>
        <w:t>.岱山县高亭镇渔港网吧（已关停）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12</w:t>
      </w:r>
      <w:r>
        <w:rPr>
          <w:rFonts w:ascii="仿宋_GB2312" w:eastAsia="仿宋_GB2312" w:hint="eastAsia"/>
          <w:sz w:val="32"/>
          <w:lang w:val="en-US" w:eastAsia="zh-CN"/>
        </w:rPr>
        <w:t>.</w:t>
      </w:r>
      <w:r>
        <w:rPr>
          <w:rFonts w:ascii="仿宋_GB2312" w:eastAsia="仿宋_GB2312" w:hint="eastAsia"/>
          <w:sz w:val="32"/>
          <w:lang w:val="en-US" w:eastAsia="zh-CN"/>
        </w:rPr>
        <w:fldChar w:fldCharType="begin"/>
      </w:r>
      <w:r>
        <w:instrText>HYPERLINK "http://59.202.178.213:81/JDJCPage/JCRWPage/Check_TaskViewPage.aspx?ItemBH=33011221J202200754"</w:instrText>
      </w:r>
      <w:r>
        <w:rPr>
          <w:rFonts w:ascii="仿宋_GB2312" w:eastAsia="仿宋_GB2312" w:hint="eastAsia"/>
          <w:sz w:val="32"/>
          <w:lang w:val="en-US" w:eastAsia="zh-CN"/>
        </w:rPr>
        <w:fldChar w:fldCharType="separate"/>
      </w:r>
      <w:r>
        <w:rPr>
          <w:rFonts w:ascii="仿宋_GB2312" w:eastAsia="仿宋_GB2312" w:hint="eastAsia"/>
          <w:sz w:val="32"/>
          <w:lang w:val="en-US" w:eastAsia="zh-CN"/>
        </w:rPr>
        <w:t>岱山星球台球城</w:t>
      </w:r>
      <w:r>
        <w:rPr>
          <w:rFonts w:ascii="仿宋_GB2312" w:eastAsia="仿宋_GB2312" w:hint="eastAsia"/>
          <w:sz w:val="32"/>
          <w:lang w:val="en-US" w:eastAsia="zh-CN"/>
        </w:rPr>
        <w:fldChar w:fldCharType="end"/>
      </w:r>
      <w:r>
        <w:rPr>
          <w:rFonts w:ascii="仿宋_GB2312" w:eastAsia="仿宋_GB2312" w:hint="eastAsia"/>
          <w:sz w:val="32"/>
          <w:lang w:val="en-US" w:eastAsia="zh-CN"/>
        </w:rPr>
        <w:t>（已关停）</w:t>
      </w:r>
    </w:p>
    <w:p>
      <w:pPr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13</w:t>
      </w:r>
      <w:r>
        <w:rPr>
          <w:rFonts w:ascii="仿宋_GB2312" w:eastAsia="仿宋_GB2312" w:hint="eastAsia"/>
          <w:sz w:val="32"/>
          <w:lang w:val="en-US" w:eastAsia="zh-CN"/>
        </w:rPr>
        <w:t xml:space="preserve">.岱山县斯巴达克健身俱乐部（已关停）   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14</w:t>
      </w:r>
      <w:r>
        <w:rPr>
          <w:rFonts w:ascii="仿宋_GB2312" w:eastAsia="仿宋_GB2312" w:hint="eastAsia"/>
          <w:sz w:val="32"/>
          <w:lang w:val="en-US" w:eastAsia="zh-CN"/>
        </w:rPr>
        <w:t xml:space="preserve">.岱山县伊蔓保健按摩店（已关停） 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15</w:t>
      </w:r>
      <w:r>
        <w:rPr>
          <w:rFonts w:ascii="仿宋_GB2312" w:eastAsia="仿宋_GB2312" w:hint="eastAsia"/>
          <w:sz w:val="32"/>
          <w:lang w:val="en-US" w:eastAsia="zh-CN"/>
        </w:rPr>
        <w:t xml:space="preserve">.浙江省岱山交投客运服务公司高亭客运中心（已关停）   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16</w:t>
      </w:r>
      <w:r>
        <w:rPr>
          <w:rFonts w:ascii="仿宋_GB2312" w:eastAsia="仿宋_GB2312" w:hint="eastAsia"/>
          <w:sz w:val="32"/>
          <w:lang w:val="en-US" w:eastAsia="zh-CN"/>
        </w:rPr>
        <w:t>.岱山县蓬莱煤气有限责任公司（泥峙站）（已关停）</w:t>
      </w:r>
    </w:p>
    <w:p>
      <w:pPr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17</w:t>
      </w:r>
      <w:r>
        <w:rPr>
          <w:rFonts w:ascii="仿宋_GB2312" w:eastAsia="仿宋_GB2312" w:hint="eastAsia"/>
          <w:sz w:val="32"/>
          <w:lang w:val="en-US" w:eastAsia="zh-CN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岱山县金海阁保健按摩中心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已关停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）</w:t>
      </w:r>
    </w:p>
    <w:p>
      <w:pPr>
        <w:pStyle w:val="16"/>
        <w:spacing w:line="600" w:lineRule="exact"/>
        <w:ind w:firstLineChars="200" w:firstLine="640"/>
        <w:rPr>
          <w:rFonts w:ascii="黑体" w:eastAsia="黑体" w:hint="eastAsia"/>
          <w:sz w:val="32"/>
        </w:rPr>
      </w:pPr>
      <w:r>
        <w:rPr>
          <w:rFonts w:ascii="仿宋_GB2312" w:eastAsia="仿宋_GB2312" w:cs="仿宋_GB2312" w:hint="eastAsia"/>
          <w:sz w:val="32"/>
          <w:lang w:bidi="ar-SA"/>
        </w:rPr>
        <w:t xml:space="preserve"> </w:t>
      </w:r>
      <w:r>
        <w:rPr>
          <w:rFonts w:ascii="黑体" w:eastAsia="黑体" w:hint="eastAsia"/>
          <w:sz w:val="32"/>
        </w:rPr>
        <w:t>二、新增单位</w:t>
      </w:r>
      <w:r>
        <w:rPr>
          <w:rFonts w:ascii="Times New Roman" w:eastAsia="黑体" w:cs="Times New Roman" w:hAnsi="Times New Roman"/>
          <w:sz w:val="32"/>
          <w:szCs w:val="32"/>
          <w:lang w:val="en-US" w:eastAsia="zh-CN"/>
        </w:rPr>
        <w:t>17</w:t>
      </w:r>
      <w:r>
        <w:rPr>
          <w:rFonts w:ascii="黑体" w:eastAsia="黑体" w:hint="eastAsia"/>
          <w:sz w:val="32"/>
        </w:rPr>
        <w:t>家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sz w:val="32"/>
          <w:lang w:val="en-US" w:eastAsia="zh-CN"/>
        </w:rPr>
        <w:t>.岱山曼度酒吧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Times New Roman" w:hint="eastAsia"/>
          <w:sz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仿宋_GB2312" w:eastAsia="仿宋_GB2312" w:cs="Times New Roman" w:hint="eastAsia"/>
          <w:sz w:val="32"/>
          <w:lang w:val="en-US" w:eastAsia="zh-CN"/>
        </w:rPr>
        <w:t>.</w:t>
      </w:r>
      <w:r>
        <w:rPr>
          <w:rFonts w:ascii="仿宋_GB2312" w:eastAsia="仿宋_GB2312" w:cs="Times New Roman" w:hint="eastAsia"/>
          <w:sz w:val="32"/>
        </w:rPr>
        <w:t>岱山县乐享装饰材料有限公司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rPr>
          <w:rFonts w:ascii="仿宋_GB2312" w:eastAsia="仿宋_GB2312" w:cs="Times New Roman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仿宋_GB2312" w:eastAsia="仿宋_GB2312" w:cs="Times New Roman" w:hint="eastAsia"/>
          <w:sz w:val="32"/>
          <w:lang w:val="en-US" w:eastAsia="zh-CN"/>
        </w:rPr>
        <w:t>.岱山县优购鲜超市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lang w:val="en-US" w:eastAsia="zh-CN"/>
        </w:rPr>
        <w:t>.浙江卓悦酒店有限公司</w:t>
      </w:r>
    </w:p>
    <w:p>
      <w:pPr>
        <w:ind w:firstLineChars="200" w:firstLine="640"/>
        <w:rPr>
          <w:rFonts w:ascii="仿宋_GB2312" w:eastAsia="仿宋_GB2312" w:hint="eastAsia"/>
          <w:sz w:val="32"/>
          <w:lang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5</w:t>
      </w:r>
      <w:r>
        <w:rPr>
          <w:rFonts w:ascii="仿宋_GB2312" w:eastAsia="仿宋_GB2312" w:hint="eastAsia"/>
          <w:sz w:val="32"/>
          <w:lang w:val="en-US" w:eastAsia="zh-CN"/>
        </w:rPr>
        <w:t>.</w:t>
      </w:r>
      <w:r>
        <w:rPr>
          <w:rFonts w:ascii="仿宋_GB2312" w:eastAsia="仿宋_GB2312" w:hint="eastAsia"/>
          <w:sz w:val="32"/>
          <w:lang w:eastAsia="zh-CN"/>
        </w:rPr>
        <w:t>浙江岱山衢投文化旅游发展有限公司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lang w:val="en-US" w:eastAsia="zh-CN"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 w:bidi="ar-SA"/>
        </w:rPr>
        <w:t>6</w: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t>.</w: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fldChar w:fldCharType="begin"/>
      </w:r>
      <w:r>
        <w:instrText>HYPERLINK "http://59.202.178.213:81/JDJCPage/JCRWPage/Check_TaskViewPage.aspx?ItemBH=33011221Q202200009"</w:instrTex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fldChar w:fldCharType="separate"/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t>岱山金碧辉煌娱乐有限公司</w:t>
      </w:r>
      <w:r>
        <w:rPr>
          <w:rFonts w:ascii="仿宋_GB2312" w:eastAsia="仿宋_GB2312" w:cs="仿宋_GB2312" w:hint="eastAsia"/>
          <w:sz w:val="32"/>
          <w:lang w:val="en-US" w:eastAsia="zh-CN" w:bidi="ar-SA"/>
        </w:rPr>
        <w:fldChar w:fldCharType="end"/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cs="仿宋_GB2312"/>
          <w:sz w:val="32"/>
          <w:lang w:val="en-US" w:eastAsia="zh-CN" w:bidi="ar-SA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7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岱山县天澜歌舞厅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8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岱山县云澜轩足浴店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9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岱山县水月足浴店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/>
          <w:color w:val="auto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10</w:t>
      </w:r>
      <w:r>
        <w:rPr>
          <w:rFonts w:ascii="仿宋_GB2312" w:eastAsia="仿宋_GB2312" w:cs="Times New Roman" w:hint="eastAsia"/>
          <w:sz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苏州舒耳斋企业管理咨询有限公司高亭营业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部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hint="eastAsia"/>
          <w:color w:val="auto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>.岱山县衢山船舶修造有限公司（</w:t>
      </w:r>
      <w:r>
        <w:rPr>
          <w:rFonts w:ascii="仿宋_GB2312" w:eastAsia="仿宋_GB2312"/>
          <w:color w:val="auto"/>
          <w:sz w:val="32"/>
        </w:rPr>
        <w:t>油漆仓库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>）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hint="eastAsia"/>
          <w:color w:val="auto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color w:val="auto"/>
          <w:sz w:val="32"/>
          <w:szCs w:val="32"/>
          <w:lang w:val="en-US" w:eastAsia="zh-CN"/>
        </w:rPr>
        <w:t>12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>.舟山惠生海洋工程有限公司（危化品仓库）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/>
          <w:color w:val="auto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color w:val="auto"/>
          <w:sz w:val="32"/>
          <w:szCs w:val="32"/>
          <w:lang w:val="en-US" w:eastAsia="zh-CN"/>
        </w:rPr>
        <w:t>13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>.中科院宁波材料所岱山新材料研究和试验基地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hint="eastAsia"/>
          <w:color w:val="FF000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14</w:t>
      </w:r>
      <w:r>
        <w:rPr>
          <w:rFonts w:ascii="仿宋_GB2312" w:eastAsia="仿宋_GB2312" w:hint="eastAsia"/>
          <w:sz w:val="32"/>
          <w:lang w:val="en-US" w:eastAsia="zh-CN"/>
        </w:rPr>
        <w:t>.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>广厦（舟山）能源集团有限公司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hint="eastAsia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15</w:t>
      </w:r>
      <w:r>
        <w:rPr>
          <w:rFonts w:ascii="仿宋_GB2312" w:eastAsia="仿宋_GB2312" w:hint="eastAsia"/>
          <w:sz w:val="32"/>
          <w:lang w:val="en-US" w:eastAsia="zh-CN"/>
        </w:rPr>
        <w:t>.温州银行股份有限公司舟山分行岱山支行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 w:hint="eastAsia"/>
          <w:color w:val="FF000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16</w:t>
      </w:r>
      <w:r>
        <w:rPr>
          <w:rFonts w:ascii="仿宋_GB2312" w:eastAsia="仿宋_GB2312" w:hint="eastAsia"/>
          <w:sz w:val="32"/>
          <w:lang w:val="en-US" w:eastAsia="zh-CN"/>
        </w:rPr>
        <w:t>.杭州银行舟山岱山支行</w:t>
      </w:r>
    </w:p>
    <w:p>
      <w:pPr>
        <w:pStyle w:val="16"/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lang w:val="en-US" w:eastAsia="zh-CN"/>
        </w:rPr>
      </w:pPr>
      <w:r>
        <w:rPr>
          <w:rFonts w:ascii="Times New Roman" w:eastAsia="仿宋_GB2312" w:cs="Times New Roman" w:hAnsi="Times New Roman"/>
          <w:color w:val="auto"/>
          <w:sz w:val="32"/>
          <w:szCs w:val="32"/>
          <w:lang w:val="en-US" w:eastAsia="zh-CN"/>
        </w:rPr>
        <w:t>17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>.</w:t>
      </w:r>
      <w:r>
        <w:rPr>
          <w:rFonts w:ascii="仿宋_GB2312" w:eastAsia="仿宋_GB2312" w:cs="Times New Roman" w:hint="eastAsia"/>
          <w:sz w:val="32"/>
          <w:lang w:val="en-US" w:eastAsia="zh-CN"/>
        </w:rPr>
        <w:t>岱山县高亭镇南浦村养老服务中心</w:t>
      </w:r>
    </w:p>
    <w:p>
      <w:pPr>
        <w:spacing w:line="600" w:lineRule="exact"/>
        <w:jc w:val="center"/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9612733"/>
    <w:multiLevelType w:val="singleLevel"/>
    <w:tmpl w:val="F9612733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character" w:styleId="15">
    <w:name w:val="Hyperlink"/>
    <w:qFormat/>
    <w:basedOn w:val="10"/>
    <w:rPr>
      <w:color w:val="0000FF"/>
      <w:u w:val="single"/>
    </w:rPr>
  </w:style>
  <w:style w:type="paragraph" w:styleId="16">
    <w:name w:val="Plain Text"/>
    <w:qFormat/>
    <w:pPr>
      <w:widowControl w:val="0"/>
      <w:jc w:val="both"/>
    </w:pPr>
    <w:rPr>
      <w:rFonts w:ascii="宋体" w:eastAsia="宋体" w:cs="Times New Roman"/>
      <w:kern w:val="2"/>
      <w:sz w:val="21"/>
      <w:szCs w:val="20"/>
      <w:lang w:val="en-US" w:eastAsia="zh-CN" w:bidi="ar-SA"/>
    </w:rPr>
  </w:style>
  <w:style w:type="character" w:styleId="87">
    <w:name w:val="FollowedHyperlink"/>
    <w:qFormat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Yozo_Office27021597764231180</Application>
  <Pages>2</Pages>
  <Words>0</Words>
  <Characters>539</Characters>
  <Lines>0</Lines>
  <Paragraphs>41</Paragraphs>
  <CharactersWithSpaces>719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2023-01-04T08:04:07Z</dcterms:created>
  <dcterms:modified xsi:type="dcterms:W3CDTF">2023-01-04T08:08:59Z</dcterms:modified>
</cp:coreProperties>
</file>