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电网检修公告</w:t>
      </w:r>
    </w:p>
    <w:p>
      <w:pPr>
        <w:rPr>
          <w:rFonts w:hint="eastAsia"/>
          <w:lang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2023年3月18日08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至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，国网龙泉市供电公司将在</w:t>
      </w:r>
      <w:r>
        <w:rPr>
          <w:rFonts w:hint="eastAsia" w:asciiTheme="majorEastAsia" w:hAnsiTheme="majorEastAsia" w:eastAsiaTheme="majorEastAsia" w:cstheme="majorEastAsia"/>
          <w:color w:val="0000FF"/>
          <w:sz w:val="32"/>
          <w:szCs w:val="32"/>
          <w:lang w:val="en-US" w:eastAsia="zh-CN"/>
        </w:rPr>
        <w:t>浙江省-丽水市-龙泉市-道太乡(王庄自然村,骑龙岗自然村,大畈自然村,银垄坑自然村,泉代自然村,流地自然村))</w:t>
      </w:r>
      <w:r>
        <w:rPr>
          <w:rFonts w:hint="eastAsia" w:ascii="仿宋_GB2312" w:hAnsi="宋体" w:eastAsia="仿宋_GB2312" w:cs="宋体"/>
          <w:b/>
          <w:bCs/>
          <w:color w:val="0000FF"/>
          <w:sz w:val="32"/>
          <w:szCs w:val="32"/>
        </w:rPr>
        <w:t>一带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供电设备实施检修作业。作业期间检修范围内供电将会暂时中断，具体影响范围可登录国家电网95598智能互动网站（www.95598.cn）点击“服务与支持—电力服务”，在“电网检修公告”界面进行查询，也可以下载“网上国网”App或关注国网浙江电力微信公众号进行查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DRmYTRmNjlkYTNkNmUyYWVmYzQxYjAyMWQ1ZDIifQ=="/>
  </w:docVars>
  <w:rsids>
    <w:rsidRoot w:val="00000000"/>
    <w:rsid w:val="2F307127"/>
    <w:rsid w:val="40FF1974"/>
    <w:rsid w:val="51A91C45"/>
    <w:rsid w:val="5608042F"/>
    <w:rsid w:val="5B6D627F"/>
    <w:rsid w:val="66DB51FE"/>
    <w:rsid w:val="7A2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5</TotalTime>
  <ScaleCrop>false</ScaleCrop>
  <LinksUpToDate>false</LinksUpToDate>
  <CharactersWithSpaces>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Administrator</cp:lastModifiedBy>
  <dcterms:modified xsi:type="dcterms:W3CDTF">2023-07-18T03:16:26Z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E0FF003776534D819F17ADF9B368AE62</vt:lpwstr>
  </property>
</Properties>
</file>