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4B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eastAsia="文鼎大标宋简"/>
          <w:sz w:val="40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98425</wp:posOffset>
            </wp:positionV>
            <wp:extent cx="5600700" cy="2209800"/>
            <wp:effectExtent l="0" t="0" r="0" b="0"/>
            <wp:wrapNone/>
            <wp:docPr id="1026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6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209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6D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1514E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C57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1477A2A4">
      <w:pPr>
        <w:spacing w:line="578" w:lineRule="exact"/>
        <w:ind w:left="210" w:leftChars="100" w:right="210" w:rightChars="100"/>
        <w:jc w:val="center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玉宣〔202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号</w:t>
      </w:r>
    </w:p>
    <w:p w14:paraId="042A9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497D4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关于发放202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年农村文化礼堂管理运行</w:t>
      </w:r>
    </w:p>
    <w:p w14:paraId="3A373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奖补资金的通知</w:t>
      </w:r>
    </w:p>
    <w:p w14:paraId="31E67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 w:cs="宋体"/>
          <w:color w:val="000000"/>
          <w:sz w:val="40"/>
          <w:szCs w:val="40"/>
        </w:rPr>
      </w:pPr>
    </w:p>
    <w:p w14:paraId="3E82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各乡镇、街道：</w:t>
      </w:r>
    </w:p>
    <w:p w14:paraId="66F64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为保障全市农村文化礼堂健康有序运行，根据《</w:t>
      </w:r>
      <w:r>
        <w:rPr>
          <w:rFonts w:hint="default" w:ascii="Times New Roman" w:hAnsi="Times New Roman" w:eastAsia="方正仿宋_GBK" w:cs="Times New Roman"/>
          <w:bCs/>
          <w:spacing w:val="10"/>
          <w:sz w:val="32"/>
          <w:szCs w:val="32"/>
        </w:rPr>
        <w:t>玉环市宣传文化发展专项资金管理办法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》（玉宣〔2017〕59号）文件精神，经研究，决定发放202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年农村文化礼堂管理运行奖补资金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 w14:paraId="33CDA96B">
      <w:pPr>
        <w:pStyle w:val="2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各乡镇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街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道</w:t>
      </w:r>
      <w:r>
        <w:rPr>
          <w:rFonts w:hint="eastAsia" w:eastAsia="方正仿宋_GBK" w:cs="Times New Roman"/>
          <w:sz w:val="32"/>
          <w:szCs w:val="32"/>
          <w:lang w:eastAsia="zh-CN"/>
        </w:rPr>
        <w:t>)应严格执行专项资金使用管理规定，专款专用，切实提高资金使用绩效，确保奖补资金充分发挥扶持引导作用，助力农村文化礼堂长效化、规范化运行。</w:t>
      </w:r>
    </w:p>
    <w:p w14:paraId="39D46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附件：202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年度农村文化礼堂管理运行奖补资金分配方案</w:t>
      </w:r>
    </w:p>
    <w:p w14:paraId="3E77E6FB">
      <w:pPr>
        <w:pStyle w:val="2"/>
        <w:rPr>
          <w:rFonts w:hint="default"/>
        </w:rPr>
      </w:pPr>
    </w:p>
    <w:p w14:paraId="78974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6BA5B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right"/>
        <w:textAlignment w:val="auto"/>
        <w:rPr>
          <w:rFonts w:hint="eastAsia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玉环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市委宣传部</w:t>
      </w:r>
    </w:p>
    <w:p w14:paraId="16D5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right"/>
        <w:textAlignment w:val="auto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  <w:t xml:space="preserve">6 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年3月10日</w:t>
      </w:r>
    </w:p>
    <w:p w14:paraId="3F74850D">
      <w:pPr>
        <w:pStyle w:val="2"/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</w:pPr>
    </w:p>
    <w:p w14:paraId="5011D849">
      <w:pPr>
        <w:pStyle w:val="2"/>
        <w:rPr>
          <w:rFonts w:hint="default" w:eastAsia="方正仿宋_GBK" w:cs="Times New Roman"/>
          <w:color w:val="000000"/>
          <w:sz w:val="32"/>
          <w:szCs w:val="32"/>
          <w:lang w:val="en-US" w:eastAsia="zh-CN"/>
        </w:rPr>
      </w:pPr>
    </w:p>
    <w:p w14:paraId="115A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0"/>
        </w:rPr>
      </w:pPr>
      <w:r>
        <w:rPr>
          <w:rFonts w:hint="eastAsia" w:ascii="方正黑体_GBK" w:hAnsi="方正黑体_GBK" w:eastAsia="方正黑体_GBK" w:cs="方正黑体_GBK"/>
          <w:color w:val="000000"/>
          <w:sz w:val="28"/>
          <w:szCs w:val="28"/>
        </w:rPr>
        <w:t>附件</w:t>
      </w:r>
    </w:p>
    <w:p w14:paraId="5E496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w w:val="100"/>
          <w:sz w:val="44"/>
          <w:szCs w:val="44"/>
        </w:rPr>
        <w:t>年度农村文化礼堂管理运行</w:t>
      </w:r>
    </w:p>
    <w:p w14:paraId="5FB9D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b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w w:val="100"/>
          <w:sz w:val="44"/>
          <w:szCs w:val="44"/>
        </w:rPr>
        <w:t>奖补资金分配方案</w:t>
      </w:r>
    </w:p>
    <w:tbl>
      <w:tblPr>
        <w:tblStyle w:val="3"/>
        <w:tblW w:w="8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200"/>
        <w:gridCol w:w="2523"/>
        <w:gridCol w:w="2891"/>
      </w:tblGrid>
      <w:tr w14:paraId="7EE2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0" w:type="dxa"/>
          </w:tcPr>
          <w:p w14:paraId="52E9051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200" w:type="dxa"/>
          </w:tcPr>
          <w:p w14:paraId="3DD9F9E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乡镇（街道）</w:t>
            </w:r>
          </w:p>
        </w:tc>
        <w:tc>
          <w:tcPr>
            <w:tcW w:w="2523" w:type="dxa"/>
          </w:tcPr>
          <w:p w14:paraId="382874B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建成礼堂数</w:t>
            </w:r>
          </w:p>
        </w:tc>
        <w:tc>
          <w:tcPr>
            <w:tcW w:w="2891" w:type="dxa"/>
          </w:tcPr>
          <w:p w14:paraId="0EDF40BB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计划拨付资金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（万元）</w:t>
            </w:r>
          </w:p>
        </w:tc>
      </w:tr>
      <w:tr w14:paraId="10EB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00" w:type="dxa"/>
          </w:tcPr>
          <w:p w14:paraId="6E3A0CD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00" w:type="dxa"/>
          </w:tcPr>
          <w:p w14:paraId="6574227B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玉城街道</w:t>
            </w:r>
          </w:p>
        </w:tc>
        <w:tc>
          <w:tcPr>
            <w:tcW w:w="2523" w:type="dxa"/>
          </w:tcPr>
          <w:p w14:paraId="73CF761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2891" w:type="dxa"/>
            <w:vAlign w:val="center"/>
          </w:tcPr>
          <w:p w14:paraId="0AF9342E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</w:tr>
      <w:tr w14:paraId="1D93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0" w:type="dxa"/>
          </w:tcPr>
          <w:p w14:paraId="110474D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200" w:type="dxa"/>
          </w:tcPr>
          <w:p w14:paraId="43B393F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坎门街道</w:t>
            </w:r>
          </w:p>
        </w:tc>
        <w:tc>
          <w:tcPr>
            <w:tcW w:w="2523" w:type="dxa"/>
          </w:tcPr>
          <w:p w14:paraId="4601444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2891" w:type="dxa"/>
            <w:vAlign w:val="center"/>
          </w:tcPr>
          <w:p w14:paraId="526AF06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</w:tr>
      <w:tr w14:paraId="0911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0" w:type="dxa"/>
          </w:tcPr>
          <w:p w14:paraId="69D792D0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200" w:type="dxa"/>
          </w:tcPr>
          <w:p w14:paraId="0C0C561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大麦屿街道</w:t>
            </w:r>
          </w:p>
        </w:tc>
        <w:tc>
          <w:tcPr>
            <w:tcW w:w="2523" w:type="dxa"/>
          </w:tcPr>
          <w:p w14:paraId="411DB79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2891" w:type="dxa"/>
            <w:vAlign w:val="center"/>
          </w:tcPr>
          <w:p w14:paraId="22F6421C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</w:tr>
      <w:tr w14:paraId="31BF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0" w:type="dxa"/>
          </w:tcPr>
          <w:p w14:paraId="038CC70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200" w:type="dxa"/>
          </w:tcPr>
          <w:p w14:paraId="28E06CB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楚门镇</w:t>
            </w:r>
          </w:p>
        </w:tc>
        <w:tc>
          <w:tcPr>
            <w:tcW w:w="2523" w:type="dxa"/>
          </w:tcPr>
          <w:p w14:paraId="34C1B2B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21家</w:t>
            </w:r>
          </w:p>
        </w:tc>
        <w:tc>
          <w:tcPr>
            <w:tcW w:w="2891" w:type="dxa"/>
            <w:vAlign w:val="center"/>
          </w:tcPr>
          <w:p w14:paraId="746151CB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</w:tr>
      <w:tr w14:paraId="3B87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0" w:type="dxa"/>
          </w:tcPr>
          <w:p w14:paraId="26B61BBF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14:paraId="7721A2B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清港镇</w:t>
            </w:r>
          </w:p>
        </w:tc>
        <w:tc>
          <w:tcPr>
            <w:tcW w:w="2523" w:type="dxa"/>
          </w:tcPr>
          <w:p w14:paraId="3C07FE2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2891" w:type="dxa"/>
            <w:vAlign w:val="center"/>
          </w:tcPr>
          <w:p w14:paraId="53757C63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</w:tr>
      <w:tr w14:paraId="6DCA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0" w:type="dxa"/>
          </w:tcPr>
          <w:p w14:paraId="3B916FE9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200" w:type="dxa"/>
          </w:tcPr>
          <w:p w14:paraId="354BA98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芦浦镇</w:t>
            </w:r>
          </w:p>
        </w:tc>
        <w:tc>
          <w:tcPr>
            <w:tcW w:w="2523" w:type="dxa"/>
          </w:tcPr>
          <w:p w14:paraId="50D877F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2891" w:type="dxa"/>
            <w:vAlign w:val="center"/>
          </w:tcPr>
          <w:p w14:paraId="013AF93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</w:tr>
      <w:tr w14:paraId="0A1E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0" w:type="dxa"/>
          </w:tcPr>
          <w:p w14:paraId="337690F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200" w:type="dxa"/>
          </w:tcPr>
          <w:p w14:paraId="73A47CA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干江镇</w:t>
            </w:r>
          </w:p>
        </w:tc>
        <w:tc>
          <w:tcPr>
            <w:tcW w:w="2523" w:type="dxa"/>
          </w:tcPr>
          <w:p w14:paraId="19461A3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2891" w:type="dxa"/>
            <w:vAlign w:val="center"/>
          </w:tcPr>
          <w:p w14:paraId="75EF4BE4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</w:tr>
      <w:tr w14:paraId="1A12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0" w:type="dxa"/>
          </w:tcPr>
          <w:p w14:paraId="367D2597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200" w:type="dxa"/>
          </w:tcPr>
          <w:p w14:paraId="6EFAE255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沙门镇</w:t>
            </w:r>
          </w:p>
        </w:tc>
        <w:tc>
          <w:tcPr>
            <w:tcW w:w="2523" w:type="dxa"/>
          </w:tcPr>
          <w:p w14:paraId="74B6ECDC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2891" w:type="dxa"/>
            <w:vAlign w:val="center"/>
          </w:tcPr>
          <w:p w14:paraId="04BCA321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</w:tr>
      <w:tr w14:paraId="4506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0" w:type="dxa"/>
          </w:tcPr>
          <w:p w14:paraId="592AF97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200" w:type="dxa"/>
          </w:tcPr>
          <w:p w14:paraId="30FFBAF1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龙溪镇</w:t>
            </w:r>
          </w:p>
        </w:tc>
        <w:tc>
          <w:tcPr>
            <w:tcW w:w="2523" w:type="dxa"/>
          </w:tcPr>
          <w:p w14:paraId="15F54263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12家</w:t>
            </w:r>
          </w:p>
        </w:tc>
        <w:tc>
          <w:tcPr>
            <w:tcW w:w="2891" w:type="dxa"/>
            <w:vAlign w:val="center"/>
          </w:tcPr>
          <w:p w14:paraId="41A2BF5E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</w:tr>
      <w:tr w14:paraId="2AD6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0" w:type="dxa"/>
          </w:tcPr>
          <w:p w14:paraId="730CDF5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200" w:type="dxa"/>
          </w:tcPr>
          <w:p w14:paraId="255A08D6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鸡山乡</w:t>
            </w:r>
          </w:p>
        </w:tc>
        <w:tc>
          <w:tcPr>
            <w:tcW w:w="2523" w:type="dxa"/>
          </w:tcPr>
          <w:p w14:paraId="38C07F2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5家</w:t>
            </w:r>
          </w:p>
        </w:tc>
        <w:tc>
          <w:tcPr>
            <w:tcW w:w="2891" w:type="dxa"/>
            <w:vAlign w:val="center"/>
          </w:tcPr>
          <w:p w14:paraId="12FFD911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</w:t>
            </w:r>
          </w:p>
        </w:tc>
      </w:tr>
      <w:tr w14:paraId="49C0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0" w:type="dxa"/>
          </w:tcPr>
          <w:p w14:paraId="6F9B81BD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2200" w:type="dxa"/>
          </w:tcPr>
          <w:p w14:paraId="33D6C467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海山乡</w:t>
            </w:r>
          </w:p>
        </w:tc>
        <w:tc>
          <w:tcPr>
            <w:tcW w:w="2523" w:type="dxa"/>
          </w:tcPr>
          <w:p w14:paraId="2AD4D542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2891" w:type="dxa"/>
            <w:vAlign w:val="center"/>
          </w:tcPr>
          <w:p w14:paraId="5506138F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3.5</w:t>
            </w:r>
          </w:p>
        </w:tc>
      </w:tr>
      <w:tr w14:paraId="379C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00" w:type="dxa"/>
            <w:gridSpan w:val="2"/>
          </w:tcPr>
          <w:p w14:paraId="48DC013E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2523" w:type="dxa"/>
          </w:tcPr>
          <w:p w14:paraId="145C9C9A"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2891" w:type="dxa"/>
          </w:tcPr>
          <w:p w14:paraId="576CBD1F">
            <w:pPr>
              <w:adjustRightInd w:val="0"/>
              <w:snapToGri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121</w:t>
            </w:r>
          </w:p>
        </w:tc>
      </w:tr>
    </w:tbl>
    <w:p w14:paraId="470E40BD">
      <w:pPr>
        <w:rPr>
          <w:rFonts w:hint="eastAsia"/>
          <w:lang w:eastAsia="zh-CN"/>
        </w:rPr>
      </w:pPr>
    </w:p>
    <w:p w14:paraId="04FF8D22">
      <w:pPr>
        <w:rPr>
          <w:rFonts w:hint="eastAsia"/>
          <w:lang w:eastAsia="zh-CN"/>
        </w:rPr>
      </w:pPr>
    </w:p>
    <w:p w14:paraId="710B2B71">
      <w:pPr>
        <w:rPr>
          <w:rFonts w:hint="eastAsia"/>
          <w:lang w:eastAsia="zh-CN"/>
        </w:rPr>
      </w:pPr>
    </w:p>
    <w:p w14:paraId="6DB7A567">
      <w:pPr>
        <w:rPr>
          <w:rFonts w:hint="eastAsia"/>
          <w:lang w:eastAsia="zh-CN"/>
        </w:rPr>
      </w:pPr>
    </w:p>
    <w:p w14:paraId="10821A61">
      <w:pPr>
        <w:rPr>
          <w:rFonts w:hint="eastAsia"/>
          <w:lang w:eastAsia="zh-CN"/>
        </w:rPr>
      </w:pPr>
    </w:p>
    <w:p w14:paraId="29DCFEA4">
      <w:pPr>
        <w:rPr>
          <w:rFonts w:hint="eastAsia"/>
          <w:lang w:eastAsia="zh-CN"/>
        </w:rPr>
      </w:pPr>
    </w:p>
    <w:p w14:paraId="5CC2D179">
      <w:pPr>
        <w:pStyle w:val="2"/>
        <w:rPr>
          <w:rFonts w:hint="eastAsia"/>
          <w:lang w:eastAsia="zh-CN"/>
        </w:rPr>
      </w:pPr>
    </w:p>
    <w:p w14:paraId="778EC806">
      <w:pPr>
        <w:pStyle w:val="2"/>
        <w:rPr>
          <w:rFonts w:hint="eastAsia"/>
          <w:lang w:eastAsia="zh-CN"/>
        </w:rPr>
      </w:pPr>
    </w:p>
    <w:p w14:paraId="67037EDB">
      <w:pPr>
        <w:rPr>
          <w:rFonts w:hint="eastAsia"/>
          <w:lang w:eastAsia="zh-CN"/>
        </w:rPr>
      </w:pPr>
    </w:p>
    <w:p w14:paraId="3FCFC892">
      <w:pPr>
        <w:rPr>
          <w:rFonts w:hint="eastAsia"/>
          <w:lang w:eastAsia="zh-CN"/>
        </w:rPr>
      </w:pPr>
    </w:p>
    <w:tbl>
      <w:tblPr>
        <w:tblStyle w:val="3"/>
        <w:tblpPr w:leftFromText="180" w:rightFromText="180" w:vertAnchor="text" w:horzAnchor="page" w:tblpX="1717" w:tblpY="385"/>
        <w:tblOverlap w:val="never"/>
        <w:tblW w:w="9000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 w14:paraId="6EEAED6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00" w:type="dxa"/>
            <w:vAlign w:val="center"/>
          </w:tcPr>
          <w:p w14:paraId="5EBD1D9E">
            <w:pPr>
              <w:widowControl/>
              <w:spacing w:line="360" w:lineRule="exact"/>
              <w:rPr>
                <w:sz w:val="28"/>
              </w:rPr>
            </w:pPr>
            <w:r>
              <w:rPr>
                <w:sz w:val="28"/>
              </w:rPr>
              <w:t>中共玉环</w:t>
            </w:r>
            <w:r>
              <w:rPr>
                <w:rFonts w:hint="eastAsia"/>
                <w:sz w:val="28"/>
              </w:rPr>
              <w:t>市</w:t>
            </w:r>
            <w:r>
              <w:rPr>
                <w:sz w:val="28"/>
              </w:rPr>
              <w:t xml:space="preserve">委宣传部办公室     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202</w:t>
            </w:r>
            <w:r>
              <w:rPr>
                <w:sz w:val="28"/>
                <w:lang w:val="en-US"/>
              </w:rPr>
              <w:t xml:space="preserve">6 </w:t>
            </w: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3</w:t>
            </w:r>
            <w:r>
              <w:rPr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10</w:t>
            </w:r>
            <w:r>
              <w:rPr>
                <w:sz w:val="28"/>
              </w:rPr>
              <w:t>日印发</w:t>
            </w:r>
          </w:p>
        </w:tc>
      </w:tr>
    </w:tbl>
    <w:p w14:paraId="313BA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鼎大标宋简">
    <w:altName w:val="方正书宋_GBK"/>
    <w:panose1 w:val="020106090100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431</Characters>
  <Paragraphs>99</Paragraphs>
  <TotalTime>3</TotalTime>
  <ScaleCrop>false</ScaleCrop>
  <LinksUpToDate>false</LinksUpToDate>
  <CharactersWithSpaces>461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2024-10-28T14:52:00Z</dcterms:created>
  <dc:creator>金一凡</dc:creator>
  <cp:lastModifiedBy>KT029D46</cp:lastModifiedBy>
  <dcterms:modified xsi:type="dcterms:W3CDTF">2026-03-17T14:53:00Z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DFE888D5EE724F6A4CFAB869DD003049_43</vt:lpwstr>
  </property>
  <property fmtid="{D5CDD505-2E9C-101B-9397-08002B2CF9AE}" pid="4" name="KSOTemplateDocerSaveRecord">
    <vt:lpwstr>eyJoZGlkIjoiZTgxOWZhOWJlMzBmZDdjMzMyZGRmNGQ2ZWI1N2RkYTMiLCJ1c2VySWQiOiIxNTUyMDY5Mzk3In0=</vt:lpwstr>
  </property>
</Properties>
</file>