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EDAC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方正小标宋简体" w:cs="Times New Roman"/>
          <w:b/>
          <w:bCs/>
          <w:sz w:val="44"/>
          <w:szCs w:val="44"/>
          <w:lang w:val="en-US" w:eastAsia="zh-CN"/>
        </w:rPr>
      </w:pPr>
      <w:bookmarkStart w:id="0" w:name="_GoBack"/>
      <w:bookmarkEnd w:id="0"/>
      <w:r>
        <w:rPr>
          <w:rFonts w:hint="eastAsia" w:ascii="Times New Roman" w:hAnsi="Times New Roman" w:eastAsia="黑体" w:cs="Times New Roman"/>
          <w:b w:val="0"/>
          <w:bCs w:val="0"/>
          <w:kern w:val="0"/>
          <w:sz w:val="32"/>
          <w:szCs w:val="32"/>
          <w:lang w:val="en-US" w:eastAsia="zh-CN" w:bidi="ar-SA"/>
        </w:rPr>
        <w:t>附件</w:t>
      </w:r>
    </w:p>
    <w:p w14:paraId="7D7BBA8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方正小标宋简体" w:cs="Times New Roman"/>
          <w:b/>
          <w:bCs/>
          <w:sz w:val="44"/>
          <w:szCs w:val="44"/>
          <w:lang w:val="en-US" w:eastAsia="zh-CN"/>
        </w:rPr>
      </w:pPr>
      <w:r>
        <w:rPr>
          <w:rFonts w:hint="eastAsia" w:ascii="Times New Roman" w:hAnsi="Times New Roman" w:eastAsia="方正小标宋简体" w:cs="Times New Roman"/>
          <w:b/>
          <w:bCs/>
          <w:sz w:val="44"/>
          <w:szCs w:val="44"/>
          <w:lang w:val="en-US" w:eastAsia="zh-CN"/>
        </w:rPr>
        <w:t>嘉兴市福利彩票发行中心特殊场所</w:t>
      </w:r>
    </w:p>
    <w:p w14:paraId="14BD8BE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方正小标宋简体" w:cs="Times New Roman"/>
          <w:b/>
          <w:bCs/>
          <w:sz w:val="44"/>
          <w:szCs w:val="44"/>
          <w:lang w:val="en-US" w:eastAsia="zh-CN"/>
        </w:rPr>
      </w:pPr>
      <w:r>
        <w:rPr>
          <w:rFonts w:hint="eastAsia" w:ascii="Times New Roman" w:hAnsi="Times New Roman" w:eastAsia="方正小标宋简体" w:cs="Times New Roman"/>
          <w:b/>
          <w:bCs/>
          <w:sz w:val="44"/>
          <w:szCs w:val="44"/>
          <w:lang w:val="en-US" w:eastAsia="zh-CN"/>
        </w:rPr>
        <w:t>定点征召实施细则</w:t>
      </w:r>
    </w:p>
    <w:p w14:paraId="3255AF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范拓展嘉兴市福利彩票销售新渠道，优化我市福彩网点布局，提升福彩公益形象，满足群众多样化购彩需求，根据《彩票管理条例》《彩票管理条例实施细则》以及《浙江省福利彩票销售场所管理办法》等文件精神，结合我市实际，特制定本实施细则。</w:t>
      </w:r>
    </w:p>
    <w:p w14:paraId="751D23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一、定点征召区域</w:t>
      </w:r>
    </w:p>
    <w:p w14:paraId="050AD6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嘉兴市行政区域范围内的大型商超综合体、公共广场、交通枢纽（车站、码头、机场等）、旅游景点、连锁商业机构、综合邻里中心、写字楼、连锁品牌便利店和福彩机构综合销售大厅等人流密集场所。</w:t>
      </w:r>
    </w:p>
    <w:p w14:paraId="352D4E4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准入条件</w:t>
      </w:r>
    </w:p>
    <w:p w14:paraId="00DC5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（一）申请人要求</w:t>
      </w:r>
    </w:p>
    <w:p w14:paraId="62EE89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1.年龄介于18周岁至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0周岁之间具有完全民事行为能力且不具有</w:t>
      </w:r>
      <w:r>
        <w:rPr>
          <w:rFonts w:hint="eastAsia" w:ascii="仿宋_GB2312" w:hAnsi="仿宋_GB2312" w:eastAsia="仿宋_GB2312" w:cs="仿宋_GB2312"/>
          <w:sz w:val="32"/>
          <w:szCs w:val="32"/>
          <w:lang w:eastAsia="zh-CN"/>
        </w:rPr>
        <w:t>嘉兴</w:t>
      </w:r>
      <w:r>
        <w:rPr>
          <w:rFonts w:hint="eastAsia" w:ascii="仿宋_GB2312" w:hAnsi="仿宋_GB2312" w:eastAsia="仿宋_GB2312" w:cs="仿宋_GB2312"/>
          <w:sz w:val="32"/>
          <w:szCs w:val="32"/>
        </w:rPr>
        <w:t>市福利彩票代销人身份的自然人；具备营业执照或单位法人证书的独立法人。</w:t>
      </w:r>
    </w:p>
    <w:p w14:paraId="24885C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申请人为自然人的，须具有嘉兴市户籍</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外地户籍的需要</w:t>
      </w:r>
      <w:r>
        <w:rPr>
          <w:rFonts w:hint="eastAsia" w:ascii="仿宋_GB2312" w:hAnsi="仿宋_GB2312" w:eastAsia="仿宋_GB2312" w:cs="仿宋_GB2312"/>
          <w:sz w:val="32"/>
          <w:szCs w:val="32"/>
        </w:rPr>
        <w:t>居住地为嘉兴市的</w:t>
      </w:r>
      <w:r>
        <w:rPr>
          <w:rFonts w:hint="eastAsia" w:ascii="仿宋_GB2312" w:hAnsi="仿宋_GB2312" w:eastAsia="仿宋_GB2312" w:cs="仿宋_GB2312"/>
          <w:sz w:val="32"/>
          <w:szCs w:val="32"/>
          <w:lang w:eastAsia="zh-CN"/>
        </w:rPr>
        <w:t>有效</w:t>
      </w:r>
      <w:r>
        <w:rPr>
          <w:rFonts w:hint="eastAsia" w:ascii="仿宋_GB2312" w:hAnsi="仿宋_GB2312" w:eastAsia="仿宋_GB2312" w:cs="仿宋_GB2312"/>
          <w:sz w:val="32"/>
          <w:szCs w:val="32"/>
        </w:rPr>
        <w:t>《浙江省居住证》</w:t>
      </w:r>
      <w:r>
        <w:rPr>
          <w:rFonts w:hint="eastAsia" w:ascii="仿宋_GB2312" w:hAnsi="仿宋_GB2312" w:eastAsia="仿宋_GB2312" w:cs="仿宋_GB2312"/>
          <w:sz w:val="32"/>
          <w:szCs w:val="32"/>
          <w:lang w:eastAsia="zh-CN"/>
        </w:rPr>
        <w:t>和户籍证明</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大专</w:t>
      </w:r>
      <w:r>
        <w:rPr>
          <w:rFonts w:hint="eastAsia" w:ascii="仿宋_GB2312" w:hAnsi="仿宋_GB2312" w:eastAsia="仿宋_GB2312" w:cs="仿宋_GB2312"/>
          <w:sz w:val="32"/>
          <w:szCs w:val="32"/>
        </w:rPr>
        <w:t>(含)以上文化程度，熟悉电脑操作；申请人为</w:t>
      </w:r>
      <w:r>
        <w:rPr>
          <w:rFonts w:hint="eastAsia" w:ascii="仿宋_GB2312" w:hAnsi="仿宋_GB2312" w:eastAsia="仿宋_GB2312" w:cs="仿宋_GB2312"/>
          <w:sz w:val="32"/>
          <w:szCs w:val="32"/>
          <w:lang w:eastAsia="zh-CN"/>
        </w:rPr>
        <w:t>法人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，经营范围应包含</w:t>
      </w:r>
      <w:r>
        <w:rPr>
          <w:rFonts w:hint="eastAsia" w:ascii="仿宋_GB2312" w:hAnsi="仿宋_GB2312" w:eastAsia="仿宋_GB2312" w:cs="仿宋_GB2312"/>
          <w:sz w:val="32"/>
          <w:szCs w:val="32"/>
        </w:rPr>
        <w:t>文化、</w:t>
      </w:r>
      <w:r>
        <w:rPr>
          <w:rFonts w:hint="eastAsia" w:ascii="仿宋_GB2312" w:hAnsi="仿宋_GB2312" w:eastAsia="仿宋_GB2312" w:cs="仿宋_GB2312"/>
          <w:sz w:val="32"/>
          <w:szCs w:val="32"/>
          <w:lang w:eastAsia="zh-CN"/>
        </w:rPr>
        <w:t>旅游、体育、</w:t>
      </w:r>
      <w:r>
        <w:rPr>
          <w:rFonts w:hint="eastAsia" w:ascii="仿宋_GB2312" w:hAnsi="仿宋_GB2312" w:eastAsia="仿宋_GB2312" w:cs="仿宋_GB2312"/>
          <w:sz w:val="32"/>
          <w:szCs w:val="32"/>
        </w:rPr>
        <w:t>娱乐、服务、零售以及其他与彩票相关类目</w:t>
      </w:r>
      <w:r>
        <w:rPr>
          <w:rFonts w:hint="eastAsia" w:ascii="仿宋_GB2312" w:hAnsi="仿宋_GB2312" w:eastAsia="仿宋_GB2312" w:cs="仿宋_GB2312"/>
          <w:sz w:val="32"/>
          <w:szCs w:val="32"/>
          <w:lang w:eastAsia="zh-CN"/>
        </w:rPr>
        <w:t>。</w:t>
      </w:r>
    </w:p>
    <w:p w14:paraId="67F9F4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具备与从事彩票代销业务相适应的资金和其他必要硬件。</w:t>
      </w:r>
    </w:p>
    <w:p w14:paraId="15910C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无刑事行政处罚记录、法院被执行记录、不良商业信用记录、不良银行征信记录和在福彩机构的不良记录。</w:t>
      </w:r>
    </w:p>
    <w:p w14:paraId="14A08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国家公职人员（含公务员、事业编制）、福彩工作人员不得申请</w:t>
      </w:r>
      <w:r>
        <w:rPr>
          <w:rFonts w:hint="eastAsia" w:ascii="仿宋_GB2312" w:hAnsi="仿宋_GB2312" w:eastAsia="仿宋_GB2312" w:cs="仿宋_GB2312"/>
          <w:sz w:val="32"/>
          <w:szCs w:val="32"/>
          <w:lang w:eastAsia="zh-CN"/>
        </w:rPr>
        <w:t>。</w:t>
      </w:r>
    </w:p>
    <w:p w14:paraId="2E1D9F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无其他法律法规规定不适合从事福利彩票代销或不具备福利彩票代销资格的情形。</w:t>
      </w:r>
    </w:p>
    <w:p w14:paraId="211A72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（二）销售场所要求</w:t>
      </w:r>
    </w:p>
    <w:p w14:paraId="1C0188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1.距离现有福彩投注站步行</w:t>
      </w:r>
      <w:r>
        <w:rPr>
          <w:rFonts w:hint="eastAsia" w:ascii="仿宋_GB2312" w:hAnsi="仿宋_GB2312" w:eastAsia="仿宋_GB2312" w:cs="仿宋_GB2312"/>
          <w:color w:val="auto"/>
          <w:sz w:val="32"/>
          <w:szCs w:val="32"/>
          <w:lang w:val="en-US" w:eastAsia="zh-CN"/>
        </w:rPr>
        <w:t>100米</w:t>
      </w:r>
      <w:r>
        <w:rPr>
          <w:rFonts w:hint="eastAsia" w:ascii="仿宋_GB2312" w:hAnsi="仿宋_GB2312" w:eastAsia="仿宋_GB2312" w:cs="仿宋_GB2312"/>
          <w:sz w:val="32"/>
          <w:szCs w:val="32"/>
          <w:lang w:val="en-US" w:eastAsia="zh-CN"/>
        </w:rPr>
        <w:t>以上，距离幼儿园、中小学大门步行200米以上。</w:t>
      </w:r>
    </w:p>
    <w:p w14:paraId="7E7D7C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2.同一特殊场所区域内只设一个销售场所。大型商超综合体内可设多个销售场所，各销售场所需间隔二层及以上。</w:t>
      </w:r>
    </w:p>
    <w:p w14:paraId="0AFFB0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3.营业面积不低于5㎡，</w:t>
      </w:r>
      <w:r>
        <w:rPr>
          <w:rFonts w:hint="eastAsia" w:ascii="仿宋_GB2312" w:hAnsi="仿宋_GB2312" w:eastAsia="仿宋_GB2312" w:cs="仿宋_GB2312"/>
          <w:sz w:val="32"/>
          <w:szCs w:val="32"/>
        </w:rPr>
        <w:t>具有销售福利彩票必要的通讯、电力设施</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lang w:val="en-US" w:eastAsia="zh-CN"/>
        </w:rPr>
        <w:t>符合消防等相关部门的要求。</w:t>
      </w:r>
    </w:p>
    <w:p w14:paraId="772BA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4.房产合法且未受使用限制。</w:t>
      </w:r>
    </w:p>
    <w:p w14:paraId="407769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二、申办流程</w:t>
      </w:r>
    </w:p>
    <w:p w14:paraId="693A4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1.网上申请。</w:t>
      </w:r>
      <w:r>
        <w:rPr>
          <w:rFonts w:hint="eastAsia" w:ascii="仿宋_GB2312" w:hAnsi="仿宋_GB2312" w:eastAsia="仿宋_GB2312" w:cs="仿宋_GB2312"/>
          <w:sz w:val="32"/>
          <w:szCs w:val="32"/>
          <w:lang w:val="en-US" w:eastAsia="zh-CN"/>
        </w:rPr>
        <w:t>申请人根据市福彩中心发布的定点投放公告确定申办投注站的位置，通过浙里办APP或浙江政务服务网（http://www.zjzwfw.gov.cn/），查找并选择“自然人/法人申办福彩投注站”事项，进行在线办理。</w:t>
      </w:r>
    </w:p>
    <w:p w14:paraId="56869E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2.材料审核。</w:t>
      </w:r>
      <w:r>
        <w:rPr>
          <w:rFonts w:hint="eastAsia" w:ascii="仿宋_GB2312" w:hAnsi="仿宋_GB2312" w:eastAsia="仿宋_GB2312" w:cs="仿宋_GB2312"/>
          <w:sz w:val="32"/>
          <w:szCs w:val="32"/>
        </w:rPr>
        <w:t>网上</w:t>
      </w:r>
      <w:r>
        <w:rPr>
          <w:rFonts w:hint="eastAsia" w:ascii="仿宋_GB2312" w:hAnsi="仿宋_GB2312" w:eastAsia="仿宋_GB2312" w:cs="仿宋_GB2312"/>
          <w:sz w:val="32"/>
          <w:szCs w:val="32"/>
          <w:lang w:val="en-US" w:eastAsia="zh-CN"/>
        </w:rPr>
        <w:t>申办</w:t>
      </w:r>
      <w:r>
        <w:rPr>
          <w:rFonts w:hint="eastAsia" w:ascii="仿宋_GB2312" w:hAnsi="仿宋_GB2312" w:eastAsia="仿宋_GB2312" w:cs="仿宋_GB2312"/>
          <w:sz w:val="32"/>
          <w:szCs w:val="32"/>
        </w:rPr>
        <w:t>材料提交成功以后</w:t>
      </w:r>
      <w:r>
        <w:rPr>
          <w:rFonts w:hint="eastAsia" w:ascii="仿宋_GB2312" w:hAnsi="仿宋_GB2312" w:eastAsia="仿宋_GB2312" w:cs="仿宋_GB2312"/>
          <w:sz w:val="32"/>
          <w:szCs w:val="32"/>
          <w:lang w:val="en-US" w:eastAsia="zh-CN"/>
        </w:rPr>
        <w:t>，市福彩中心在2个工作日内按照材料提交的时间顺序对申办材料进行审核。</w:t>
      </w:r>
    </w:p>
    <w:p w14:paraId="5E706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3.现场勘查。</w:t>
      </w:r>
      <w:r>
        <w:rPr>
          <w:rFonts w:hint="eastAsia" w:ascii="仿宋_GB2312" w:hAnsi="仿宋_GB2312" w:eastAsia="仿宋_GB2312" w:cs="仿宋_GB2312"/>
          <w:sz w:val="32"/>
          <w:szCs w:val="32"/>
          <w:lang w:val="en-US" w:eastAsia="zh-CN"/>
        </w:rPr>
        <w:t>申办材料审核通过的，市福彩中心在5个工作日内对申办人的销售场所进行现场勘察，确认场地面积、周边距离、配套设施等是否符合要求。</w:t>
      </w:r>
    </w:p>
    <w:p w14:paraId="3B27DC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4.结果公示。</w:t>
      </w:r>
      <w:r>
        <w:rPr>
          <w:rFonts w:hint="eastAsia" w:ascii="仿宋_GB2312" w:hAnsi="仿宋_GB2312" w:eastAsia="仿宋_GB2312" w:cs="仿宋_GB2312"/>
          <w:sz w:val="32"/>
          <w:szCs w:val="32"/>
          <w:lang w:val="en-US" w:eastAsia="zh-CN"/>
        </w:rPr>
        <w:t>申办材料和实地查勘审核通过后，在浙江福彩网（http://www.zjflcp.com/）进行公示，公示期3天。</w:t>
      </w:r>
    </w:p>
    <w:p w14:paraId="6EBDA09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kern w:val="2"/>
          <w:sz w:val="32"/>
          <w:szCs w:val="32"/>
          <w:lang w:val="en-US" w:eastAsia="zh-CN" w:bidi="ar-SA"/>
        </w:rPr>
        <w:t>5.站点建设、培训考试。</w:t>
      </w:r>
      <w:r>
        <w:rPr>
          <w:rFonts w:hint="eastAsia" w:ascii="仿宋_GB2312" w:hAnsi="仿宋_GB2312" w:eastAsia="仿宋_GB2312" w:cs="仿宋_GB2312"/>
          <w:sz w:val="32"/>
          <w:szCs w:val="32"/>
          <w:lang w:val="en-US" w:eastAsia="zh-CN"/>
        </w:rPr>
        <w:t>公示结束无</w:t>
      </w:r>
      <w:r>
        <w:rPr>
          <w:rFonts w:hint="eastAsia" w:ascii="仿宋_GB2312" w:hAnsi="仿宋_GB2312" w:eastAsia="仿宋_GB2312" w:cs="仿宋_GB2312"/>
          <w:sz w:val="32"/>
          <w:szCs w:val="32"/>
        </w:rPr>
        <w:t>异议后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申办人按</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对销售场所进行装修</w:t>
      </w:r>
      <w:r>
        <w:rPr>
          <w:rFonts w:hint="eastAsia" w:ascii="仿宋_GB2312" w:hAnsi="仿宋_GB2312" w:eastAsia="仿宋_GB2312" w:cs="仿宋_GB2312"/>
          <w:sz w:val="32"/>
          <w:szCs w:val="32"/>
          <w:lang w:eastAsia="zh-CN"/>
        </w:rPr>
        <w:t>和布置</w:t>
      </w:r>
      <w:r>
        <w:rPr>
          <w:rFonts w:hint="eastAsia" w:ascii="仿宋_GB2312" w:hAnsi="仿宋_GB2312" w:eastAsia="仿宋_GB2312" w:cs="仿宋_GB2312"/>
          <w:sz w:val="32"/>
          <w:szCs w:val="32"/>
        </w:rPr>
        <w:t>。装修期间，申办人可同时参加市福彩中心组织的从业知识培训。申办人须在</w:t>
      </w:r>
      <w:r>
        <w:rPr>
          <w:rFonts w:hint="eastAsia" w:ascii="仿宋_GB2312" w:hAnsi="仿宋_GB2312" w:eastAsia="仿宋_GB2312" w:cs="仿宋_GB2312"/>
          <w:sz w:val="32"/>
          <w:szCs w:val="32"/>
          <w:lang w:val="en-US" w:eastAsia="zh-CN"/>
        </w:rPr>
        <w:t>30天</w:t>
      </w:r>
      <w:r>
        <w:rPr>
          <w:rFonts w:hint="eastAsia" w:ascii="仿宋_GB2312" w:hAnsi="仿宋_GB2312" w:eastAsia="仿宋_GB2312" w:cs="仿宋_GB2312"/>
          <w:sz w:val="32"/>
          <w:szCs w:val="32"/>
        </w:rPr>
        <w:t>内通过市福彩中心验收</w:t>
      </w:r>
      <w:r>
        <w:rPr>
          <w:rFonts w:hint="default" w:ascii="仿宋_GB2312" w:hAnsi="仿宋_GB2312" w:eastAsia="仿宋_GB2312" w:cs="仿宋_GB2312"/>
          <w:sz w:val="32"/>
          <w:szCs w:val="32"/>
        </w:rPr>
        <w:t>和</w:t>
      </w:r>
      <w:r>
        <w:rPr>
          <w:rFonts w:hint="eastAsia" w:ascii="仿宋_GB2312" w:hAnsi="仿宋_GB2312" w:eastAsia="仿宋_GB2312" w:cs="仿宋_GB2312"/>
          <w:sz w:val="32"/>
          <w:szCs w:val="32"/>
        </w:rPr>
        <w:t>考试。</w:t>
      </w:r>
    </w:p>
    <w:p w14:paraId="1B56C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6.系统注册。</w:t>
      </w:r>
      <w:r>
        <w:rPr>
          <w:rFonts w:hint="eastAsia" w:ascii="仿宋_GB2312" w:hAnsi="仿宋_GB2312" w:eastAsia="仿宋_GB2312" w:cs="仿宋_GB2312"/>
          <w:sz w:val="32"/>
          <w:szCs w:val="32"/>
          <w:lang w:val="en-US" w:eastAsia="zh-CN"/>
        </w:rPr>
        <w:t>验收、考试通过以后申办人按流程缴纳设备保证金，中心办理新增网点设立手续（包括电脑型彩票及即开型彩票），在省福彩中心进行系统信息注册。</w:t>
      </w:r>
    </w:p>
    <w:p w14:paraId="31608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7.签约销售。</w:t>
      </w:r>
      <w:r>
        <w:rPr>
          <w:rFonts w:hint="eastAsia" w:ascii="仿宋_GB2312" w:hAnsi="仿宋_GB2312" w:eastAsia="仿宋_GB2312" w:cs="仿宋_GB2312"/>
          <w:sz w:val="32"/>
          <w:szCs w:val="32"/>
          <w:lang w:val="en-US" w:eastAsia="zh-CN"/>
        </w:rPr>
        <w:t>市福彩中心与申办人签订电子代销合同，核发代销证，并提供投注设备。</w:t>
      </w:r>
    </w:p>
    <w:p w14:paraId="2CC1A3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四、申请材料要求</w:t>
      </w:r>
    </w:p>
    <w:p w14:paraId="77781B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（一）自然人申请</w:t>
      </w:r>
      <w:r>
        <w:rPr>
          <w:rFonts w:hint="eastAsia" w:ascii="楷体_GB2312" w:hAnsi="楷体_GB2312" w:eastAsia="楷体_GB2312" w:cs="楷体_GB2312"/>
          <w:sz w:val="32"/>
          <w:szCs w:val="32"/>
          <w:lang w:eastAsia="zh-CN"/>
        </w:rPr>
        <w:t>（原件照片）</w:t>
      </w:r>
    </w:p>
    <w:p w14:paraId="0AEB3D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身份证（需正反面）。</w:t>
      </w:r>
    </w:p>
    <w:p w14:paraId="0E36B9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申请人嘉兴市户籍证明（户主页和本人页）或居住地为嘉兴市的有效《浙江省居住证》和户籍证明（户主页和本人页）；</w:t>
      </w:r>
    </w:p>
    <w:p w14:paraId="45AD8D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3.大专及以上学历证明；</w:t>
      </w:r>
    </w:p>
    <w:p w14:paraId="519C09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eastAsia="zh-CN"/>
        </w:rPr>
        <w:t>经营场所证明材料：</w:t>
      </w:r>
      <w:r>
        <w:rPr>
          <w:rFonts w:hint="default" w:ascii="仿宋_GB2312" w:hAnsi="仿宋_GB2312" w:eastAsia="仿宋_GB2312" w:cs="仿宋_GB2312"/>
          <w:sz w:val="32"/>
          <w:szCs w:val="32"/>
          <w:lang w:val="en-US" w:eastAsia="zh-CN"/>
        </w:rPr>
        <w:t>①自有销售场所的，提供该场所合法房产证明；②租赁销售场所的，需同时提供出租方合法房产证明和</w:t>
      </w:r>
      <w:r>
        <w:rPr>
          <w:rFonts w:hint="eastAsia" w:ascii="仿宋_GB2312" w:hAnsi="仿宋_GB2312" w:eastAsia="仿宋_GB2312" w:cs="仿宋_GB2312"/>
          <w:sz w:val="32"/>
          <w:szCs w:val="32"/>
          <w:lang w:val="en-US" w:eastAsia="zh-CN"/>
        </w:rPr>
        <w:t>自报名日起</w:t>
      </w:r>
      <w:r>
        <w:rPr>
          <w:rFonts w:hint="default" w:ascii="仿宋_GB2312" w:hAnsi="仿宋_GB2312" w:eastAsia="仿宋_GB2312" w:cs="仿宋_GB2312"/>
          <w:sz w:val="32"/>
          <w:szCs w:val="32"/>
          <w:lang w:val="en-US" w:eastAsia="zh-CN"/>
        </w:rPr>
        <w:t>不少于一年的房屋租赁协议</w:t>
      </w:r>
      <w:r>
        <w:rPr>
          <w:rFonts w:hint="eastAsia" w:ascii="仿宋_GB2312" w:hAnsi="仿宋_GB2312" w:eastAsia="仿宋_GB2312" w:cs="仿宋_GB2312"/>
          <w:sz w:val="32"/>
          <w:szCs w:val="32"/>
          <w:lang w:val="en-US" w:eastAsia="zh-CN"/>
        </w:rPr>
        <w:t>(含房屋租赁意向书)。</w:t>
      </w:r>
    </w:p>
    <w:p w14:paraId="594D86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（二）法人申请</w:t>
      </w:r>
      <w:r>
        <w:rPr>
          <w:rFonts w:hint="eastAsia" w:ascii="楷体_GB2312" w:hAnsi="楷体_GB2312" w:eastAsia="楷体_GB2312" w:cs="楷体_GB2312"/>
          <w:sz w:val="32"/>
          <w:szCs w:val="32"/>
          <w:lang w:eastAsia="zh-CN"/>
        </w:rPr>
        <w:t>（原件照片）</w:t>
      </w:r>
    </w:p>
    <w:p w14:paraId="039A33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1.营业执照或单位法人证书。</w:t>
      </w:r>
    </w:p>
    <w:p w14:paraId="2D4FEC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.银行开户许可证。</w:t>
      </w:r>
    </w:p>
    <w:p w14:paraId="210831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身份证</w:t>
      </w:r>
      <w:r>
        <w:rPr>
          <w:rFonts w:hint="eastAsia" w:ascii="仿宋_GB2312" w:hAnsi="仿宋_GB2312" w:eastAsia="仿宋_GB2312" w:cs="仿宋_GB2312"/>
          <w:sz w:val="32"/>
          <w:szCs w:val="32"/>
        </w:rPr>
        <w:t>（需正反面）。</w:t>
      </w:r>
    </w:p>
    <w:p w14:paraId="368B91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.经办人非法定代表人的，应提供委托书</w:t>
      </w:r>
      <w:r>
        <w:rPr>
          <w:rFonts w:hint="eastAsia" w:ascii="仿宋_GB2312" w:hAnsi="仿宋_GB2312" w:eastAsia="仿宋_GB2312" w:cs="仿宋_GB2312"/>
          <w:sz w:val="32"/>
          <w:szCs w:val="32"/>
          <w:lang w:eastAsia="zh-CN"/>
        </w:rPr>
        <w:t>、经办人身份证</w:t>
      </w:r>
      <w:r>
        <w:rPr>
          <w:rFonts w:hint="eastAsia" w:ascii="仿宋_GB2312" w:hAnsi="仿宋_GB2312" w:eastAsia="仿宋_GB2312" w:cs="仿宋_GB2312"/>
          <w:sz w:val="32"/>
          <w:szCs w:val="32"/>
        </w:rPr>
        <w:t>（需正反面）。</w:t>
      </w:r>
    </w:p>
    <w:p w14:paraId="76C038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eastAsia="zh-CN"/>
        </w:rPr>
        <w:t>经营场所证明材料：</w:t>
      </w:r>
      <w:r>
        <w:rPr>
          <w:rFonts w:hint="default" w:ascii="仿宋_GB2312" w:hAnsi="仿宋_GB2312" w:eastAsia="仿宋_GB2312" w:cs="仿宋_GB2312"/>
          <w:sz w:val="32"/>
          <w:szCs w:val="32"/>
          <w:lang w:val="en-US" w:eastAsia="zh-CN"/>
        </w:rPr>
        <w:t>①自有销售场所的，提供该场所合法房产证明；②租赁销售场所的，需同时提供出租方合法房产证明和</w:t>
      </w:r>
      <w:r>
        <w:rPr>
          <w:rFonts w:hint="eastAsia" w:ascii="仿宋_GB2312" w:hAnsi="仿宋_GB2312" w:eastAsia="仿宋_GB2312" w:cs="仿宋_GB2312"/>
          <w:sz w:val="32"/>
          <w:szCs w:val="32"/>
          <w:lang w:val="en-US" w:eastAsia="zh-CN"/>
        </w:rPr>
        <w:t>自报名日起</w:t>
      </w:r>
      <w:r>
        <w:rPr>
          <w:rFonts w:hint="default" w:ascii="仿宋_GB2312" w:hAnsi="仿宋_GB2312" w:eastAsia="仿宋_GB2312" w:cs="仿宋_GB2312"/>
          <w:sz w:val="32"/>
          <w:szCs w:val="32"/>
          <w:lang w:val="en-US" w:eastAsia="zh-CN"/>
        </w:rPr>
        <w:t>不少于一年的房屋租赁协议</w:t>
      </w:r>
      <w:r>
        <w:rPr>
          <w:rFonts w:hint="eastAsia" w:ascii="仿宋_GB2312" w:hAnsi="仿宋_GB2312" w:eastAsia="仿宋_GB2312" w:cs="仿宋_GB2312"/>
          <w:sz w:val="32"/>
          <w:szCs w:val="32"/>
          <w:lang w:val="en-US" w:eastAsia="zh-CN"/>
        </w:rPr>
        <w:t>(含房屋租赁意向书)。</w:t>
      </w:r>
    </w:p>
    <w:p w14:paraId="44AAD5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五、有关事项说明</w:t>
      </w:r>
    </w:p>
    <w:p w14:paraId="447E975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自然人申办每次仅限申办一处地址，申办不成功的还可再次申办，申办成功后不得再次申办。</w:t>
      </w:r>
    </w:p>
    <w:p w14:paraId="03A32EC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资料不全、不实者即视为无效申办；提供虚假资料的，经查实一律取消申办资格。</w:t>
      </w:r>
    </w:p>
    <w:p w14:paraId="4CE44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3.同一区域范围内如有多个符合征召条件的申办人，以网上申办完成时间先后顺序确定最终代销资格。</w:t>
      </w:r>
    </w:p>
    <w:p w14:paraId="0CC4AD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4.申请人获得代销资格后，必须严格遵守《彩票管理条例》《彩票管理条例实施细则》</w:t>
      </w:r>
      <w:r>
        <w:rPr>
          <w:rFonts w:hint="eastAsia" w:ascii="仿宋_GB2312" w:hAnsi="仿宋_GB2312" w:eastAsia="仿宋_GB2312" w:cs="仿宋_GB2312"/>
          <w:sz w:val="32"/>
          <w:szCs w:val="32"/>
          <w:lang w:val="en-US" w:eastAsia="zh-CN"/>
        </w:rPr>
        <w:t>《浙江省福利彩票销售场所管理办法》</w:t>
      </w:r>
      <w:r>
        <w:rPr>
          <w:rFonts w:hint="eastAsia" w:ascii="仿宋_GB2312" w:hAnsi="仿宋_GB2312" w:eastAsia="仿宋_GB2312" w:cs="仿宋_GB2312"/>
          <w:kern w:val="0"/>
          <w:sz w:val="32"/>
          <w:szCs w:val="32"/>
          <w:lang w:val="en-US" w:eastAsia="zh-CN" w:bidi="ar-SA"/>
        </w:rPr>
        <w:t>等相关法律法规以及市福彩中心相关制度规定，否则市福彩中心可以解除福利彩票代销合同，由此造成的损失由申请人自行承担。</w:t>
      </w:r>
    </w:p>
    <w:p w14:paraId="2AB87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5.新设销售场所</w:t>
      </w:r>
      <w:r>
        <w:rPr>
          <w:rFonts w:hint="eastAsia" w:ascii="仿宋_GB2312" w:hAnsi="仿宋_GB2312" w:eastAsia="仿宋_GB2312" w:cs="仿宋_GB2312"/>
          <w:sz w:val="32"/>
          <w:szCs w:val="32"/>
          <w:lang w:val="en-US" w:eastAsia="zh-CN"/>
        </w:rPr>
        <w:t>必须配备齐全福彩基本元素，福彩标识、销售柜、福彩灯箱、警示标志等不得缺失。</w:t>
      </w:r>
    </w:p>
    <w:p w14:paraId="18384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6.申办人获得代销资格后一年内不得变更销售场所地址(不可抗力原因除外)。若一年内因不可抗力原因或一年后需要变更销售场所地址的，</w:t>
      </w:r>
      <w:r>
        <w:rPr>
          <w:rFonts w:hint="default" w:ascii="仿宋_GB2312" w:hAnsi="仿宋_GB2312" w:eastAsia="仿宋_GB2312" w:cs="仿宋_GB2312"/>
          <w:kern w:val="0"/>
          <w:sz w:val="32"/>
          <w:szCs w:val="32"/>
          <w:lang w:val="en-US" w:eastAsia="zh-CN" w:bidi="ar-SA"/>
        </w:rPr>
        <w:t>代销者应当提前向市福彩机构提出书面申请，经审核同意并办理相关变更注册手续、换领代销证后，方可迁移销售场所。</w:t>
      </w:r>
      <w:r>
        <w:rPr>
          <w:rFonts w:hint="eastAsia" w:ascii="仿宋_GB2312" w:hAnsi="仿宋_GB2312" w:eastAsia="仿宋_GB2312" w:cs="仿宋_GB2312"/>
          <w:kern w:val="0"/>
          <w:sz w:val="32"/>
          <w:szCs w:val="32"/>
          <w:lang w:val="en-US" w:eastAsia="zh-CN" w:bidi="ar-SA"/>
        </w:rPr>
        <w:t>迁移销售场所申请条件与申办新增场所相同。</w:t>
      </w:r>
    </w:p>
    <w:p w14:paraId="607392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7.本细则由嘉兴市福利彩票发行中心负责解释。</w:t>
      </w:r>
    </w:p>
    <w:p w14:paraId="4857E1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8.本细则自发布之日起实施。</w:t>
      </w:r>
    </w:p>
    <w:p w14:paraId="25D8D9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14:paraId="35343642">
      <w:pPr>
        <w:ind w:firstLine="640" w:firstLineChars="200"/>
        <w:rPr>
          <w:rFonts w:hint="eastAsia"/>
          <w:lang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文星简小标宋">
    <w:altName w:val="宋体"/>
    <w:panose1 w:val="02010609000101010101"/>
    <w:charset w:val="86"/>
    <w:family w:val="modern"/>
    <w:pitch w:val="default"/>
    <w:sig w:usb0="00000000" w:usb1="00000000" w:usb2="0000001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15CC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B3355">
                          <w:pPr>
                            <w:pStyle w:val="3"/>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- 1 -</w:t>
                          </w:r>
                          <w:r>
                            <w:rPr>
                              <w:sz w:val="28"/>
                              <w:szCs w:val="40"/>
                            </w:rPr>
                            <w:fldChar w:fldCharType="end"/>
                          </w:r>
                          <w:r>
                            <w:rPr>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AB3355">
                    <w:pPr>
                      <w:pStyle w:val="3"/>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- 1 -</w:t>
                    </w:r>
                    <w:r>
                      <w:rPr>
                        <w:sz w:val="28"/>
                        <w:szCs w:val="40"/>
                      </w:rPr>
                      <w:fldChar w:fldCharType="end"/>
                    </w:r>
                    <w:r>
                      <w:rPr>
                        <w:sz w:val="28"/>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FDFBC"/>
    <w:multiLevelType w:val="singleLevel"/>
    <w:tmpl w:val="BFFFDFB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YTU3ODM2Mzk5Y2RhM2FkYTMzYzZkZTk4ZWY5YWIifQ=="/>
  </w:docVars>
  <w:rsids>
    <w:rsidRoot w:val="27623367"/>
    <w:rsid w:val="0BC61677"/>
    <w:rsid w:val="0E642EE5"/>
    <w:rsid w:val="0E7D7C29"/>
    <w:rsid w:val="0F861C9A"/>
    <w:rsid w:val="0FDEAB88"/>
    <w:rsid w:val="129C3ADB"/>
    <w:rsid w:val="150B6596"/>
    <w:rsid w:val="1BEFCA14"/>
    <w:rsid w:val="1D114812"/>
    <w:rsid w:val="1D1D7052"/>
    <w:rsid w:val="1EFD7298"/>
    <w:rsid w:val="27623367"/>
    <w:rsid w:val="29230DC6"/>
    <w:rsid w:val="2A9B5DE8"/>
    <w:rsid w:val="2EFB375E"/>
    <w:rsid w:val="2FCE1112"/>
    <w:rsid w:val="30600F6B"/>
    <w:rsid w:val="33F92100"/>
    <w:rsid w:val="371BF172"/>
    <w:rsid w:val="37F162F6"/>
    <w:rsid w:val="3C460065"/>
    <w:rsid w:val="3F7B34B3"/>
    <w:rsid w:val="3FB80EAA"/>
    <w:rsid w:val="3FBF6C16"/>
    <w:rsid w:val="4437095D"/>
    <w:rsid w:val="48240DD0"/>
    <w:rsid w:val="4C5503C2"/>
    <w:rsid w:val="4D360A3D"/>
    <w:rsid w:val="4DFB076E"/>
    <w:rsid w:val="50064961"/>
    <w:rsid w:val="517E77F6"/>
    <w:rsid w:val="53DE307D"/>
    <w:rsid w:val="55024293"/>
    <w:rsid w:val="5550327A"/>
    <w:rsid w:val="56770565"/>
    <w:rsid w:val="56B45AB2"/>
    <w:rsid w:val="5723717D"/>
    <w:rsid w:val="63057D98"/>
    <w:rsid w:val="6430686E"/>
    <w:rsid w:val="680119E0"/>
    <w:rsid w:val="68976909"/>
    <w:rsid w:val="68BB7BF8"/>
    <w:rsid w:val="69295AD9"/>
    <w:rsid w:val="6CFA6FBE"/>
    <w:rsid w:val="6F4E1DA1"/>
    <w:rsid w:val="6F7EA7E2"/>
    <w:rsid w:val="727949DA"/>
    <w:rsid w:val="739D18B2"/>
    <w:rsid w:val="74F1376D"/>
    <w:rsid w:val="75423C9F"/>
    <w:rsid w:val="777FF5F9"/>
    <w:rsid w:val="79190E53"/>
    <w:rsid w:val="7AFB6FD5"/>
    <w:rsid w:val="7DEC19CF"/>
    <w:rsid w:val="7E7F6996"/>
    <w:rsid w:val="7F343514"/>
    <w:rsid w:val="7F3FA291"/>
    <w:rsid w:val="7FBB3DBE"/>
    <w:rsid w:val="7FDF5F22"/>
    <w:rsid w:val="9FDF3F90"/>
    <w:rsid w:val="B7FD93CF"/>
    <w:rsid w:val="EDDB9F62"/>
    <w:rsid w:val="F7FD9177"/>
    <w:rsid w:val="FF1FB3D8"/>
    <w:rsid w:val="FFFE7F83"/>
    <w:rsid w:val="FFFF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1">
    <w:name w:val="样式1"/>
    <w:basedOn w:val="1"/>
    <w:qFormat/>
    <w:uiPriority w:val="0"/>
    <w:pPr>
      <w:spacing w:line="360" w:lineRule="auto"/>
    </w:pPr>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499</Words>
  <Characters>505</Characters>
  <Lines>0</Lines>
  <Paragraphs>0</Paragraphs>
  <TotalTime>21</TotalTime>
  <ScaleCrop>false</ScaleCrop>
  <LinksUpToDate>false</LinksUpToDate>
  <CharactersWithSpaces>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2020-04-24T23:03:00Z</dcterms:created>
  <dc:creator>CP</dc:creator>
  <cp:lastModifiedBy>T</cp:lastModifiedBy>
  <cp:lastPrinted>2026-04-08T06:16:48Z</cp:lastPrinted>
  <dcterms:modified xsi:type="dcterms:W3CDTF">2026-04-08T06:23:55Z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D0AAE4109DFC466499D21081AABC3481_13</vt:lpwstr>
  </property>
  <property fmtid="{D5CDD505-2E9C-101B-9397-08002B2CF9AE}" pid="4" name="KSOTemplateDocerSaveRecord">
    <vt:lpwstr>eyJoZGlkIjoiYmUxZmRkZDIyZmMwY2M4YjBhY2I1ZDY4MWFhODdlZTMiLCJ1c2VySWQiOiI0NTg2NzEwODAifQ==</vt:lpwstr>
  </property>
</Properties>
</file>